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Default Extension="sldx" ContentType="application/vnd.openxmlformats-officedocument.presentationml.slide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0906" w:rsidRDefault="009C0906" w:rsidP="00C70F7E">
      <w:pPr>
        <w:rPr>
          <w:rFonts w:cs="Segoe UI"/>
          <w:sz w:val="20"/>
          <w:szCs w:val="20"/>
        </w:rPr>
      </w:pPr>
      <w:r>
        <w:rPr>
          <w:rFonts w:cs="Segoe UI"/>
          <w:sz w:val="20"/>
          <w:szCs w:val="20"/>
        </w:rPr>
        <w:t>This is an uncorrected manuscript of a chapter contributed to Robertson, A. (Ed) (2013) Commonwealth Governance Handbook</w:t>
      </w:r>
      <w:r w:rsidR="00CF0F2C">
        <w:rPr>
          <w:rFonts w:cs="Segoe UI"/>
          <w:sz w:val="20"/>
          <w:szCs w:val="20"/>
        </w:rPr>
        <w:t xml:space="preserve"> 2013/14</w:t>
      </w:r>
      <w:r>
        <w:rPr>
          <w:rFonts w:cs="Segoe UI"/>
          <w:sz w:val="20"/>
          <w:szCs w:val="20"/>
        </w:rPr>
        <w:t xml:space="preserve">. It is self-archived with the kind permission of the Commonwealth Secretariat and Nexus Strategic Partnerships </w:t>
      </w:r>
    </w:p>
    <w:p w:rsidR="00202E26" w:rsidRDefault="009C0906" w:rsidP="00C70F7E">
      <w:pPr>
        <w:rPr>
          <w:rFonts w:cs="Segoe UI"/>
          <w:sz w:val="20"/>
          <w:szCs w:val="20"/>
        </w:rPr>
      </w:pPr>
      <w:r>
        <w:rPr>
          <w:rFonts w:cs="Segoe UI"/>
          <w:sz w:val="20"/>
          <w:szCs w:val="20"/>
        </w:rPr>
        <w:t xml:space="preserve">  </w:t>
      </w:r>
      <w:r w:rsidR="00C70F7E" w:rsidRPr="00690F05">
        <w:rPr>
          <w:rFonts w:cs="Segoe UI"/>
          <w:sz w:val="20"/>
          <w:szCs w:val="20"/>
        </w:rPr>
        <w:br/>
      </w:r>
      <w:r w:rsidR="00626A69">
        <w:rPr>
          <w:rStyle w:val="TitleChar"/>
        </w:rPr>
        <w:t>Public goods: from market</w:t>
      </w:r>
      <w:r w:rsidR="0082203F" w:rsidRPr="00202E26">
        <w:rPr>
          <w:rStyle w:val="TitleChar"/>
        </w:rPr>
        <w:t xml:space="preserve"> efficiency to democratic effectiveness</w:t>
      </w:r>
      <w:r w:rsidR="00C70F7E" w:rsidRPr="00202E26">
        <w:rPr>
          <w:rStyle w:val="TitleChar"/>
        </w:rPr>
        <w:br/>
      </w:r>
    </w:p>
    <w:p w:rsidR="00202E26" w:rsidRDefault="00202E26" w:rsidP="00C70F7E">
      <w:pPr>
        <w:rPr>
          <w:rFonts w:cs="Segoe UI"/>
          <w:i/>
          <w:sz w:val="20"/>
          <w:szCs w:val="20"/>
        </w:rPr>
      </w:pPr>
      <w:r w:rsidRPr="00202E26">
        <w:rPr>
          <w:rFonts w:cs="Segoe UI"/>
          <w:i/>
          <w:sz w:val="20"/>
          <w:szCs w:val="20"/>
        </w:rPr>
        <w:t xml:space="preserve">Su-ming Khoo </w:t>
      </w:r>
    </w:p>
    <w:p w:rsidR="00202E26" w:rsidRDefault="00202E26" w:rsidP="00C70F7E">
      <w:pPr>
        <w:rPr>
          <w:rFonts w:cs="Segoe UI"/>
          <w:i/>
          <w:sz w:val="20"/>
          <w:szCs w:val="20"/>
        </w:rPr>
      </w:pPr>
      <w:r w:rsidRPr="00202E26">
        <w:rPr>
          <w:rFonts w:cs="Segoe UI"/>
          <w:i/>
          <w:sz w:val="20"/>
          <w:szCs w:val="20"/>
        </w:rPr>
        <w:t xml:space="preserve">School of Political Science and Sociology, </w:t>
      </w:r>
    </w:p>
    <w:p w:rsidR="00202E26" w:rsidRDefault="00202E26" w:rsidP="00C70F7E">
      <w:pPr>
        <w:rPr>
          <w:rFonts w:cs="Segoe UI"/>
          <w:i/>
          <w:sz w:val="20"/>
          <w:szCs w:val="20"/>
        </w:rPr>
      </w:pPr>
      <w:r w:rsidRPr="00202E26">
        <w:rPr>
          <w:rFonts w:cs="Segoe UI"/>
          <w:i/>
          <w:sz w:val="20"/>
          <w:szCs w:val="20"/>
        </w:rPr>
        <w:t>National University of Ireland, Galway, Ireland</w:t>
      </w:r>
    </w:p>
    <w:p w:rsidR="00202E26" w:rsidRDefault="00D50402" w:rsidP="00C70F7E">
      <w:pPr>
        <w:rPr>
          <w:rFonts w:cs="Segoe UI"/>
          <w:i/>
          <w:sz w:val="20"/>
          <w:szCs w:val="20"/>
        </w:rPr>
      </w:pPr>
      <w:hyperlink r:id="rId8" w:history="1">
        <w:r w:rsidR="00202E26" w:rsidRPr="00EE634A">
          <w:rPr>
            <w:rStyle w:val="Hyperlink"/>
            <w:rFonts w:cs="Segoe UI"/>
            <w:i/>
            <w:sz w:val="20"/>
            <w:szCs w:val="20"/>
          </w:rPr>
          <w:t>s.khoo@nuigalway.ie</w:t>
        </w:r>
      </w:hyperlink>
    </w:p>
    <w:p w:rsidR="00202E26" w:rsidRDefault="00202E26" w:rsidP="00202E26">
      <w:pPr>
        <w:pStyle w:val="Heading2"/>
      </w:pPr>
    </w:p>
    <w:p w:rsidR="00202E26" w:rsidRDefault="00202E26" w:rsidP="00202E26">
      <w:pPr>
        <w:pStyle w:val="Heading2"/>
      </w:pPr>
      <w:r>
        <w:t>Introduction</w:t>
      </w:r>
    </w:p>
    <w:p w:rsidR="00CA549C" w:rsidRDefault="00A60C77" w:rsidP="00CA549C">
      <w:r>
        <w:t xml:space="preserve">This </w:t>
      </w:r>
      <w:r w:rsidR="00647F48">
        <w:t xml:space="preserve">contribution </w:t>
      </w:r>
      <w:r>
        <w:t>ex</w:t>
      </w:r>
      <w:r w:rsidR="009876AC">
        <w:t>amines t</w:t>
      </w:r>
      <w:r>
        <w:t>he concept of public goods</w:t>
      </w:r>
      <w:r w:rsidR="006560B4">
        <w:t>,</w:t>
      </w:r>
      <w:r>
        <w:t xml:space="preserve"> </w:t>
      </w:r>
      <w:r w:rsidR="00E9708A">
        <w:t>respond</w:t>
      </w:r>
      <w:r w:rsidR="006560B4">
        <w:t xml:space="preserve">ing </w:t>
      </w:r>
      <w:r w:rsidR="00E9708A">
        <w:t>to cal</w:t>
      </w:r>
      <w:r w:rsidR="006560B4">
        <w:t>l</w:t>
      </w:r>
      <w:r w:rsidR="00DD1644">
        <w:t>s</w:t>
      </w:r>
      <w:r w:rsidR="006560B4">
        <w:t xml:space="preserve"> to rethink</w:t>
      </w:r>
      <w:r w:rsidR="00E9708A">
        <w:t xml:space="preserve"> </w:t>
      </w:r>
      <w:r w:rsidR="00907858">
        <w:t>public goods</w:t>
      </w:r>
      <w:r w:rsidR="003C3F31">
        <w:t xml:space="preserve">, given </w:t>
      </w:r>
      <w:r w:rsidR="004D505E">
        <w:t xml:space="preserve">a changed context (Desai 2003, 73) </w:t>
      </w:r>
      <w:r w:rsidR="00C975FE">
        <w:t xml:space="preserve">and </w:t>
      </w:r>
      <w:r w:rsidR="003C3F31">
        <w:t xml:space="preserve">widening </w:t>
      </w:r>
      <w:r w:rsidR="006560B4">
        <w:t xml:space="preserve">global </w:t>
      </w:r>
      <w:r w:rsidR="00907858">
        <w:t>scope</w:t>
      </w:r>
      <w:r w:rsidR="006560B4">
        <w:t xml:space="preserve"> </w:t>
      </w:r>
      <w:r w:rsidR="00E9708A">
        <w:t>(</w:t>
      </w:r>
      <w:proofErr w:type="spellStart"/>
      <w:r w:rsidR="00DD1644">
        <w:t>Kaul</w:t>
      </w:r>
      <w:proofErr w:type="spellEnd"/>
      <w:r w:rsidR="00DD1644">
        <w:t xml:space="preserve"> et al 2003; </w:t>
      </w:r>
      <w:proofErr w:type="spellStart"/>
      <w:r w:rsidR="00DD1644">
        <w:t>Kaul</w:t>
      </w:r>
      <w:proofErr w:type="spellEnd"/>
      <w:r w:rsidR="00DD1644">
        <w:t xml:space="preserve"> 2006)</w:t>
      </w:r>
      <w:r w:rsidR="00E9708A">
        <w:t xml:space="preserve">. </w:t>
      </w:r>
      <w:r w:rsidR="00535D9D">
        <w:t xml:space="preserve">The </w:t>
      </w:r>
      <w:r w:rsidR="00D54006">
        <w:t xml:space="preserve">first </w:t>
      </w:r>
      <w:r w:rsidR="00535D9D">
        <w:t xml:space="preserve">section </w:t>
      </w:r>
      <w:r w:rsidR="00647F48">
        <w:t xml:space="preserve">explores </w:t>
      </w:r>
      <w:r w:rsidR="009876AC">
        <w:t xml:space="preserve">public goods </w:t>
      </w:r>
      <w:r w:rsidR="00DD1644">
        <w:t>as a</w:t>
      </w:r>
      <w:r w:rsidR="009876AC">
        <w:t xml:space="preserve"> </w:t>
      </w:r>
      <w:r w:rsidR="00DD1644">
        <w:t xml:space="preserve">concept framed </w:t>
      </w:r>
      <w:r w:rsidR="009876AC">
        <w:t xml:space="preserve">in terms of </w:t>
      </w:r>
      <w:r w:rsidR="00647F48">
        <w:t>economic</w:t>
      </w:r>
      <w:r>
        <w:t xml:space="preserve"> ‘efficiency’</w:t>
      </w:r>
      <w:r w:rsidR="004D505E">
        <w:t xml:space="preserve"> and </w:t>
      </w:r>
      <w:r w:rsidR="00647F48">
        <w:t>‘market failure’</w:t>
      </w:r>
      <w:r>
        <w:t xml:space="preserve">. </w:t>
      </w:r>
      <w:r w:rsidR="009876AC">
        <w:t xml:space="preserve">The </w:t>
      </w:r>
      <w:r w:rsidR="00CA549C">
        <w:t xml:space="preserve">next </w:t>
      </w:r>
      <w:r w:rsidR="00535D9D">
        <w:t xml:space="preserve">section </w:t>
      </w:r>
      <w:r w:rsidR="00DD1644">
        <w:t>notes a</w:t>
      </w:r>
      <w:r w:rsidR="004D505E">
        <w:t xml:space="preserve"> transition from </w:t>
      </w:r>
      <w:r>
        <w:t xml:space="preserve">market-failure </w:t>
      </w:r>
      <w:r w:rsidR="00AA6CF9">
        <w:t xml:space="preserve">to </w:t>
      </w:r>
      <w:r>
        <w:t>state-fai</w:t>
      </w:r>
      <w:r w:rsidR="00D54006">
        <w:t>lure theory</w:t>
      </w:r>
      <w:r w:rsidR="009876AC">
        <w:t xml:space="preserve">, </w:t>
      </w:r>
      <w:r w:rsidR="00D54006">
        <w:t xml:space="preserve">leaving public </w:t>
      </w:r>
      <w:proofErr w:type="gramStart"/>
      <w:r w:rsidR="00D54006">
        <w:t>goods</w:t>
      </w:r>
      <w:proofErr w:type="gramEnd"/>
      <w:r w:rsidR="00D54006">
        <w:t xml:space="preserve"> at an impasse. The discussion </w:t>
      </w:r>
      <w:r w:rsidR="00CA549C">
        <w:t xml:space="preserve">compares </w:t>
      </w:r>
      <w:r w:rsidR="00D54006">
        <w:t xml:space="preserve">differing </w:t>
      </w:r>
      <w:r w:rsidR="00535D9D">
        <w:t>perspect</w:t>
      </w:r>
      <w:r w:rsidR="00D0445F">
        <w:t>ives and assumptions about</w:t>
      </w:r>
      <w:r w:rsidR="00535D9D">
        <w:t xml:space="preserve"> the role and character of </w:t>
      </w:r>
      <w:r w:rsidR="00DD1644">
        <w:t xml:space="preserve">individual and collective action, </w:t>
      </w:r>
      <w:r w:rsidR="00D0445F">
        <w:t>p</w:t>
      </w:r>
      <w:r w:rsidR="00535D9D">
        <w:t>ublic service</w:t>
      </w:r>
      <w:r w:rsidR="00D0445F">
        <w:t xml:space="preserve"> and government</w:t>
      </w:r>
      <w:r w:rsidR="00535D9D">
        <w:t xml:space="preserve">. </w:t>
      </w:r>
      <w:r w:rsidR="002A72A3">
        <w:t>It examines</w:t>
      </w:r>
      <w:r w:rsidR="003C3F31">
        <w:t xml:space="preserve"> </w:t>
      </w:r>
      <w:r w:rsidR="00D0445F">
        <w:t>the contention that</w:t>
      </w:r>
      <w:r>
        <w:t xml:space="preserve"> ‘efficient markets may not do’ (</w:t>
      </w:r>
      <w:r w:rsidR="00647F48">
        <w:t xml:space="preserve">Bator, 1958; </w:t>
      </w:r>
      <w:r w:rsidR="003C3F31">
        <w:t>Bozeman 2002</w:t>
      </w:r>
      <w:r w:rsidR="002A72A3">
        <w:t>), contrasting mains</w:t>
      </w:r>
      <w:r w:rsidR="00C2364F">
        <w:t>tream</w:t>
      </w:r>
      <w:r w:rsidR="00247729">
        <w:t xml:space="preserve"> economics </w:t>
      </w:r>
      <w:r w:rsidR="009876AC">
        <w:t>concern</w:t>
      </w:r>
      <w:r w:rsidR="00FD6A42">
        <w:t>s</w:t>
      </w:r>
      <w:r w:rsidR="009876AC">
        <w:t xml:space="preserve"> with </w:t>
      </w:r>
      <w:r>
        <w:t>‘market failure’</w:t>
      </w:r>
      <w:r w:rsidR="00976D6D">
        <w:t xml:space="preserve">, </w:t>
      </w:r>
      <w:r w:rsidR="002A72A3">
        <w:t xml:space="preserve">with </w:t>
      </w:r>
      <w:r>
        <w:t xml:space="preserve">alternative </w:t>
      </w:r>
      <w:r w:rsidR="00584F59">
        <w:t>idea</w:t>
      </w:r>
      <w:r w:rsidR="003C3F31">
        <w:t>s</w:t>
      </w:r>
      <w:r w:rsidR="00584F59">
        <w:t xml:space="preserve"> </w:t>
      </w:r>
      <w:r w:rsidR="00103671">
        <w:t>of ‘public-value</w:t>
      </w:r>
      <w:r>
        <w:t xml:space="preserve"> failure’</w:t>
      </w:r>
      <w:r w:rsidR="00FD6A42">
        <w:t xml:space="preserve"> (Bozeman 2002</w:t>
      </w:r>
      <w:r w:rsidR="002A72A3">
        <w:t xml:space="preserve">, </w:t>
      </w:r>
      <w:proofErr w:type="spellStart"/>
      <w:r w:rsidR="002A72A3">
        <w:t>Haglund</w:t>
      </w:r>
      <w:proofErr w:type="spellEnd"/>
      <w:r w:rsidR="002A72A3">
        <w:t xml:space="preserve"> 2010</w:t>
      </w:r>
      <w:r w:rsidR="00FD6A42">
        <w:t>)</w:t>
      </w:r>
      <w:r>
        <w:t xml:space="preserve"> </w:t>
      </w:r>
      <w:r w:rsidR="003C3F31">
        <w:t xml:space="preserve">and </w:t>
      </w:r>
      <w:r w:rsidR="00647F48">
        <w:t>‘o</w:t>
      </w:r>
      <w:r>
        <w:t>bnoxious markets’ (</w:t>
      </w:r>
      <w:proofErr w:type="spellStart"/>
      <w:r w:rsidR="00FD6A42">
        <w:t>Kanbur</w:t>
      </w:r>
      <w:proofErr w:type="spellEnd"/>
      <w:r w:rsidR="00FD6A42">
        <w:t xml:space="preserve">, </w:t>
      </w:r>
      <w:r>
        <w:t xml:space="preserve">2001). The </w:t>
      </w:r>
      <w:r w:rsidR="00CA549C">
        <w:t>following</w:t>
      </w:r>
      <w:r w:rsidR="00FD6A42">
        <w:t xml:space="preserve"> </w:t>
      </w:r>
      <w:r>
        <w:t xml:space="preserve">section </w:t>
      </w:r>
      <w:r w:rsidR="002A72A3">
        <w:t xml:space="preserve">identifies </w:t>
      </w:r>
      <w:r w:rsidR="00FD6A42">
        <w:t>alternative economic</w:t>
      </w:r>
      <w:r w:rsidR="00976D6D">
        <w:t xml:space="preserve"> </w:t>
      </w:r>
      <w:r w:rsidR="00E85983">
        <w:t>tradition</w:t>
      </w:r>
      <w:r w:rsidR="00FD6A42">
        <w:t>s and looks</w:t>
      </w:r>
      <w:r w:rsidR="00976D6D">
        <w:t xml:space="preserve"> to </w:t>
      </w:r>
      <w:r w:rsidR="00647F48">
        <w:t>a</w:t>
      </w:r>
      <w:r>
        <w:t xml:space="preserve"> </w:t>
      </w:r>
      <w:r w:rsidR="00954D10">
        <w:t>new</w:t>
      </w:r>
      <w:r w:rsidR="00626A69">
        <w:t xml:space="preserve"> </w:t>
      </w:r>
      <w:r w:rsidR="00FD6A42">
        <w:t xml:space="preserve">conceptualization </w:t>
      </w:r>
      <w:r>
        <w:t>of public goods</w:t>
      </w:r>
      <w:r w:rsidR="00FD6A42">
        <w:t>. A</w:t>
      </w:r>
      <w:r w:rsidR="00584F59">
        <w:t>dapting global public goods theory,</w:t>
      </w:r>
      <w:r w:rsidR="00D0445F">
        <w:t xml:space="preserve"> a</w:t>
      </w:r>
      <w:r w:rsidR="00584F59">
        <w:t xml:space="preserve"> </w:t>
      </w:r>
      <w:r w:rsidR="00647F48">
        <w:t>‘</w:t>
      </w:r>
      <w:r w:rsidR="00584F59">
        <w:t>n</w:t>
      </w:r>
      <w:r w:rsidR="00647F48">
        <w:t xml:space="preserve">ew public goods’ </w:t>
      </w:r>
      <w:r w:rsidR="00D0445F">
        <w:t xml:space="preserve">approach </w:t>
      </w:r>
      <w:r w:rsidR="00AF6A82">
        <w:t>represents a departure fr</w:t>
      </w:r>
      <w:r w:rsidR="00202E26">
        <w:t>om</w:t>
      </w:r>
      <w:r w:rsidR="00103671">
        <w:t xml:space="preserve"> conventional economics</w:t>
      </w:r>
      <w:r w:rsidR="002A72A3">
        <w:t xml:space="preserve">. It </w:t>
      </w:r>
      <w:r w:rsidR="004D505E">
        <w:t>supplements</w:t>
      </w:r>
      <w:r w:rsidR="00FD6A42">
        <w:t xml:space="preserve"> the ideas of</w:t>
      </w:r>
      <w:r w:rsidR="000C008E">
        <w:t xml:space="preserve"> an </w:t>
      </w:r>
      <w:r w:rsidR="002A72A3">
        <w:t>alternative (‘</w:t>
      </w:r>
      <w:r w:rsidR="004D505E">
        <w:t>other</w:t>
      </w:r>
      <w:r w:rsidR="002A72A3">
        <w:t>’) economic canon</w:t>
      </w:r>
      <w:r w:rsidR="004D505E">
        <w:t xml:space="preserve"> with </w:t>
      </w:r>
      <w:r w:rsidR="00202E26">
        <w:t>democratic</w:t>
      </w:r>
      <w:r w:rsidR="00647F48">
        <w:t xml:space="preserve"> concerns and </w:t>
      </w:r>
      <w:r w:rsidR="00202E26">
        <w:t xml:space="preserve">questions of </w:t>
      </w:r>
      <w:r w:rsidR="00647F48">
        <w:t xml:space="preserve">‘public value’. </w:t>
      </w:r>
      <w:r w:rsidR="00CA549C">
        <w:t xml:space="preserve">The </w:t>
      </w:r>
      <w:r w:rsidR="00D0445F">
        <w:t>c</w:t>
      </w:r>
      <w:r w:rsidR="00CA549C">
        <w:t>onclu</w:t>
      </w:r>
      <w:r w:rsidR="00D0445F">
        <w:t xml:space="preserve">sion considers </w:t>
      </w:r>
      <w:r w:rsidR="00CA549C">
        <w:t>proposal</w:t>
      </w:r>
      <w:r w:rsidR="00D0445F">
        <w:t>s</w:t>
      </w:r>
      <w:r w:rsidR="00CA549C">
        <w:t xml:space="preserve"> for public goods based on this</w:t>
      </w:r>
      <w:r w:rsidR="002A72A3">
        <w:t xml:space="preserve"> new approach and </w:t>
      </w:r>
      <w:r w:rsidR="00A5373C">
        <w:t xml:space="preserve">some </w:t>
      </w:r>
      <w:r w:rsidR="002A72A3">
        <w:t>polic</w:t>
      </w:r>
      <w:r w:rsidR="00D0445F">
        <w:t xml:space="preserve">y implications </w:t>
      </w:r>
      <w:r w:rsidR="00CA549C">
        <w:t>that might</w:t>
      </w:r>
      <w:r w:rsidR="00D0445F">
        <w:t xml:space="preserve"> follow</w:t>
      </w:r>
      <w:r w:rsidR="00CA549C">
        <w:t xml:space="preserve">. </w:t>
      </w:r>
    </w:p>
    <w:p w:rsidR="00CA549C" w:rsidRDefault="00CA549C" w:rsidP="00CA549C"/>
    <w:p w:rsidR="00C70F7E" w:rsidRDefault="00972844" w:rsidP="00CA549C">
      <w:pPr>
        <w:pStyle w:val="Heading2"/>
      </w:pPr>
      <w:r>
        <w:t>1. P</w:t>
      </w:r>
      <w:r w:rsidR="00C70F7E">
        <w:t xml:space="preserve">ublic goods </w:t>
      </w:r>
      <w:r w:rsidR="00AF6A82">
        <w:t>and market failure</w:t>
      </w:r>
      <w:r>
        <w:t xml:space="preserve"> </w:t>
      </w:r>
    </w:p>
    <w:p w:rsidR="008B6CBC" w:rsidRDefault="001D335C" w:rsidP="00150544">
      <w:pPr>
        <w:autoSpaceDE w:val="0"/>
        <w:autoSpaceDN w:val="0"/>
        <w:adjustRightInd w:val="0"/>
        <w:spacing w:after="0" w:line="240" w:lineRule="auto"/>
        <w:rPr>
          <w:bCs/>
        </w:rPr>
      </w:pPr>
      <w:r>
        <w:t>S</w:t>
      </w:r>
      <w:r w:rsidR="00E85983">
        <w:t>amuelson’s</w:t>
      </w:r>
      <w:r>
        <w:t xml:space="preserve"> </w:t>
      </w:r>
      <w:r w:rsidRPr="00C2364F">
        <w:t>‘</w:t>
      </w:r>
      <w:r w:rsidR="00C2364F" w:rsidRPr="00C2364F">
        <w:t>p</w:t>
      </w:r>
      <w:r w:rsidRPr="00C2364F">
        <w:t>ure theory of public expenditure’</w:t>
      </w:r>
      <w:r>
        <w:t xml:space="preserve"> </w:t>
      </w:r>
      <w:r w:rsidR="00C2364F">
        <w:t xml:space="preserve">(1954) </w:t>
      </w:r>
      <w:r>
        <w:t xml:space="preserve">is </w:t>
      </w:r>
      <w:r w:rsidR="002A72A3">
        <w:t xml:space="preserve">the conventional starting point for defining </w:t>
      </w:r>
      <w:r w:rsidR="00CF61A6">
        <w:t xml:space="preserve">a </w:t>
      </w:r>
      <w:r w:rsidR="00071BFB">
        <w:t>speci</w:t>
      </w:r>
      <w:r w:rsidR="001C47F4">
        <w:t>al</w:t>
      </w:r>
      <w:r w:rsidR="00071BFB">
        <w:t xml:space="preserve"> e</w:t>
      </w:r>
      <w:r w:rsidR="00FD6A42">
        <w:t xml:space="preserve">conomic </w:t>
      </w:r>
      <w:r w:rsidR="00CF61A6">
        <w:t>category</w:t>
      </w:r>
      <w:r w:rsidR="00C2364F">
        <w:t xml:space="preserve"> - </w:t>
      </w:r>
      <w:r w:rsidR="00CA549C">
        <w:t>‘collective’ or public goods,</w:t>
      </w:r>
      <w:r w:rsidR="00954D10">
        <w:t xml:space="preserve"> distinct </w:t>
      </w:r>
      <w:r w:rsidR="00CF61A6">
        <w:t>from ‘private goods’</w:t>
      </w:r>
      <w:r w:rsidR="00C2364F">
        <w:t xml:space="preserve">. Public goods </w:t>
      </w:r>
      <w:r w:rsidR="00AE2F7B">
        <w:t>requir</w:t>
      </w:r>
      <w:r w:rsidR="00954D10">
        <w:t xml:space="preserve">e </w:t>
      </w:r>
      <w:r w:rsidR="002A72A3">
        <w:t>public expenditure</w:t>
      </w:r>
      <w:r w:rsidR="00C2364F">
        <w:t xml:space="preserve"> </w:t>
      </w:r>
      <w:r w:rsidR="00FD6A42">
        <w:t xml:space="preserve">as they are subject to </w:t>
      </w:r>
      <w:r w:rsidR="00C2364F">
        <w:t>‘market failure’</w:t>
      </w:r>
      <w:r w:rsidR="00CF61A6">
        <w:t xml:space="preserve">. </w:t>
      </w:r>
      <w:r w:rsidR="00D0445F">
        <w:t xml:space="preserve">They </w:t>
      </w:r>
      <w:r w:rsidR="008B6CBC">
        <w:t xml:space="preserve">are characterized by </w:t>
      </w:r>
      <w:r w:rsidR="00CF61A6">
        <w:t>‘</w:t>
      </w:r>
      <w:r w:rsidR="00CF61A6" w:rsidRPr="00AA2627">
        <w:t>non-rivalry</w:t>
      </w:r>
      <w:r w:rsidR="00CF61A6">
        <w:t xml:space="preserve">’ </w:t>
      </w:r>
      <w:r w:rsidR="00CF61A6" w:rsidRPr="00AA2627">
        <w:t xml:space="preserve">and </w:t>
      </w:r>
      <w:r w:rsidR="00CF61A6">
        <w:t>‘</w:t>
      </w:r>
      <w:r w:rsidR="00CF61A6" w:rsidRPr="00AA2627">
        <w:t>non-excludability</w:t>
      </w:r>
      <w:r w:rsidR="00CF61A6">
        <w:t>’</w:t>
      </w:r>
      <w:r w:rsidR="00CF61A6" w:rsidRPr="00AA2627">
        <w:t xml:space="preserve">. Non-rivalry </w:t>
      </w:r>
      <w:r w:rsidR="00CF61A6">
        <w:t xml:space="preserve">means </w:t>
      </w:r>
      <w:r w:rsidR="00CF61A6" w:rsidRPr="00AA2627">
        <w:t>that the consumption of the good by one person does not reduce the quantity available for consumption by another person</w:t>
      </w:r>
      <w:r w:rsidR="00CF61A6">
        <w:t xml:space="preserve"> </w:t>
      </w:r>
      <w:r w:rsidR="00C2364F">
        <w:rPr>
          <w:bCs/>
        </w:rPr>
        <w:t>(</w:t>
      </w:r>
      <w:r w:rsidR="00CF61A6">
        <w:rPr>
          <w:bCs/>
        </w:rPr>
        <w:t>Samuelson 1954, 387)</w:t>
      </w:r>
      <w:r w:rsidR="00CF61A6">
        <w:t xml:space="preserve">, while non-excludability means that </w:t>
      </w:r>
      <w:r w:rsidR="00CF61A6" w:rsidRPr="00AA2627">
        <w:t>no person can be excluded from</w:t>
      </w:r>
      <w:r w:rsidR="00FD6A42">
        <w:t xml:space="preserve"> the</w:t>
      </w:r>
      <w:r w:rsidR="00CF61A6" w:rsidRPr="00AA2627">
        <w:t xml:space="preserve"> benefit</w:t>
      </w:r>
      <w:r w:rsidR="00FD6A42">
        <w:t xml:space="preserve">s or effects of that </w:t>
      </w:r>
      <w:r w:rsidR="00CF61A6" w:rsidRPr="00AA2627">
        <w:t>good</w:t>
      </w:r>
      <w:r w:rsidR="00CF61A6">
        <w:t>, or at least not without great difficulty and cost.</w:t>
      </w:r>
      <w:r w:rsidR="00CF61A6" w:rsidRPr="00C255C5">
        <w:t xml:space="preserve"> </w:t>
      </w:r>
      <w:r w:rsidR="00D0445F">
        <w:t xml:space="preserve">The </w:t>
      </w:r>
      <w:r w:rsidR="002A72A3">
        <w:t xml:space="preserve">theoretical debates </w:t>
      </w:r>
      <w:r w:rsidR="004B42C9">
        <w:t xml:space="preserve">about </w:t>
      </w:r>
      <w:r w:rsidR="00CF61A6">
        <w:t>public go</w:t>
      </w:r>
      <w:r w:rsidR="00FD6A42">
        <w:t>ods</w:t>
      </w:r>
      <w:r w:rsidR="00D0445F">
        <w:t xml:space="preserve"> focus</w:t>
      </w:r>
      <w:r w:rsidR="004A0653">
        <w:t xml:space="preserve"> on three main issues: </w:t>
      </w:r>
      <w:proofErr w:type="spellStart"/>
      <w:r w:rsidR="004A0653">
        <w:t>i</w:t>
      </w:r>
      <w:proofErr w:type="spellEnd"/>
      <w:r w:rsidR="004A0653">
        <w:t>) preference revelation (</w:t>
      </w:r>
      <w:r w:rsidR="00241E82">
        <w:t xml:space="preserve">knowing </w:t>
      </w:r>
      <w:r w:rsidR="004A0653">
        <w:t>what goods the public wants and willingness to pay for them</w:t>
      </w:r>
      <w:r w:rsidR="002A72A3">
        <w:t>)</w:t>
      </w:r>
      <w:r w:rsidR="004A0653">
        <w:t xml:space="preserve"> </w:t>
      </w:r>
      <w:r w:rsidR="00150544">
        <w:t>ii) political bargaining (deciding</w:t>
      </w:r>
      <w:r w:rsidR="004A0653">
        <w:t xml:space="preserve"> which goods</w:t>
      </w:r>
      <w:r w:rsidR="00241E82">
        <w:t xml:space="preserve">, how much </w:t>
      </w:r>
      <w:r w:rsidR="004B42C9">
        <w:t xml:space="preserve">to provide </w:t>
      </w:r>
      <w:r w:rsidR="00241E82">
        <w:t xml:space="preserve">and </w:t>
      </w:r>
      <w:r w:rsidR="00241E82">
        <w:lastRenderedPageBreak/>
        <w:t>who are entitled</w:t>
      </w:r>
      <w:r w:rsidR="004B42C9">
        <w:t xml:space="preserve"> to them</w:t>
      </w:r>
      <w:r w:rsidR="004A0653">
        <w:t xml:space="preserve">) and iii) production of these goods </w:t>
      </w:r>
      <w:r w:rsidR="004B42C9">
        <w:t>(</w:t>
      </w:r>
      <w:r w:rsidR="004A0653">
        <w:t xml:space="preserve">by governmental </w:t>
      </w:r>
      <w:r w:rsidR="00241E82">
        <w:t xml:space="preserve">or private </w:t>
      </w:r>
      <w:r w:rsidR="004A0653">
        <w:t>agents</w:t>
      </w:r>
      <w:r w:rsidR="004B42C9">
        <w:t>)</w:t>
      </w:r>
      <w:r w:rsidR="004A0653">
        <w:t xml:space="preserve"> (Desai 2003, 64).  </w:t>
      </w:r>
      <w:r w:rsidR="00071BFB">
        <w:t xml:space="preserve">Public goods </w:t>
      </w:r>
      <w:r w:rsidR="00241E82">
        <w:t>present</w:t>
      </w:r>
      <w:r w:rsidR="00071BFB">
        <w:t xml:space="preserve"> a </w:t>
      </w:r>
      <w:r w:rsidR="00241E82">
        <w:t>‘</w:t>
      </w:r>
      <w:r w:rsidR="00071BFB">
        <w:t>market failure</w:t>
      </w:r>
      <w:r w:rsidR="00241E82">
        <w:t>’</w:t>
      </w:r>
      <w:r w:rsidR="00071BFB">
        <w:t xml:space="preserve"> problem because </w:t>
      </w:r>
      <w:r w:rsidR="00BF36A4" w:rsidRPr="00793E6D">
        <w:rPr>
          <w:bCs/>
        </w:rPr>
        <w:t>rational, utility</w:t>
      </w:r>
      <w:r w:rsidR="00BF36A4">
        <w:rPr>
          <w:bCs/>
        </w:rPr>
        <w:t>-</w:t>
      </w:r>
      <w:r w:rsidR="00BF36A4" w:rsidRPr="00793E6D">
        <w:rPr>
          <w:bCs/>
        </w:rPr>
        <w:t xml:space="preserve">maximizing individuals </w:t>
      </w:r>
      <w:r w:rsidR="00241E82">
        <w:rPr>
          <w:bCs/>
        </w:rPr>
        <w:t xml:space="preserve">are not </w:t>
      </w:r>
      <w:r w:rsidR="00071BFB">
        <w:rPr>
          <w:bCs/>
        </w:rPr>
        <w:t xml:space="preserve">expected to </w:t>
      </w:r>
      <w:r w:rsidR="00BF36A4" w:rsidRPr="00793E6D">
        <w:rPr>
          <w:bCs/>
        </w:rPr>
        <w:t xml:space="preserve">reveal their </w:t>
      </w:r>
      <w:r w:rsidR="00BF36A4">
        <w:rPr>
          <w:bCs/>
        </w:rPr>
        <w:t>‘</w:t>
      </w:r>
      <w:r w:rsidR="00BF36A4" w:rsidRPr="00793E6D">
        <w:rPr>
          <w:bCs/>
        </w:rPr>
        <w:t>true preferences</w:t>
      </w:r>
      <w:r w:rsidR="00BF36A4">
        <w:rPr>
          <w:bCs/>
        </w:rPr>
        <w:t>’</w:t>
      </w:r>
      <w:r w:rsidR="00BF36A4" w:rsidRPr="00793E6D">
        <w:rPr>
          <w:bCs/>
        </w:rPr>
        <w:t xml:space="preserve"> for a public good</w:t>
      </w:r>
      <w:r w:rsidR="00BF36A4">
        <w:rPr>
          <w:bCs/>
        </w:rPr>
        <w:t xml:space="preserve">. Instead, they </w:t>
      </w:r>
      <w:r w:rsidR="004B42C9">
        <w:rPr>
          <w:bCs/>
        </w:rPr>
        <w:t xml:space="preserve">will </w:t>
      </w:r>
      <w:r w:rsidR="00BF36A4" w:rsidRPr="00793E6D">
        <w:rPr>
          <w:bCs/>
        </w:rPr>
        <w:t>‘free ride’</w:t>
      </w:r>
      <w:r w:rsidR="00BF36A4">
        <w:rPr>
          <w:bCs/>
        </w:rPr>
        <w:t>, leaving public goods under-priced, under-provided and over-consumed</w:t>
      </w:r>
      <w:r w:rsidR="00BF36A4" w:rsidRPr="00793E6D">
        <w:rPr>
          <w:bCs/>
        </w:rPr>
        <w:t>.</w:t>
      </w:r>
      <w:r w:rsidR="00BF36A4">
        <w:rPr>
          <w:bCs/>
        </w:rPr>
        <w:t xml:space="preserve"> </w:t>
      </w:r>
      <w:r w:rsidR="00241E82">
        <w:rPr>
          <w:bCs/>
        </w:rPr>
        <w:t xml:space="preserve">Even a theoretically </w:t>
      </w:r>
      <w:r w:rsidR="004B42C9">
        <w:rPr>
          <w:bCs/>
        </w:rPr>
        <w:t>‘</w:t>
      </w:r>
      <w:r w:rsidR="00241E82">
        <w:rPr>
          <w:bCs/>
        </w:rPr>
        <w:t>perfect</w:t>
      </w:r>
      <w:r w:rsidR="004B42C9">
        <w:rPr>
          <w:bCs/>
        </w:rPr>
        <w:t>’</w:t>
      </w:r>
      <w:r w:rsidR="00071BFB">
        <w:rPr>
          <w:bCs/>
        </w:rPr>
        <w:t xml:space="preserve"> free market would f</w:t>
      </w:r>
      <w:r w:rsidR="007C3CC2">
        <w:rPr>
          <w:bCs/>
        </w:rPr>
        <w:t>ail</w:t>
      </w:r>
      <w:r w:rsidR="00071BFB">
        <w:rPr>
          <w:bCs/>
        </w:rPr>
        <w:t xml:space="preserve"> to be the ‘best’ i.e. </w:t>
      </w:r>
      <w:r w:rsidR="000A5F7D">
        <w:rPr>
          <w:bCs/>
        </w:rPr>
        <w:t xml:space="preserve">most </w:t>
      </w:r>
      <w:r w:rsidR="00FD6A42" w:rsidRPr="004B42C9">
        <w:rPr>
          <w:bCs/>
          <w:i/>
        </w:rPr>
        <w:t xml:space="preserve">efficient </w:t>
      </w:r>
      <w:r w:rsidR="00FD6A42">
        <w:rPr>
          <w:bCs/>
        </w:rPr>
        <w:t xml:space="preserve">mechanism </w:t>
      </w:r>
      <w:r w:rsidR="000A5F7D">
        <w:rPr>
          <w:bCs/>
        </w:rPr>
        <w:t>for allocati</w:t>
      </w:r>
      <w:r w:rsidR="00CA549C">
        <w:rPr>
          <w:bCs/>
        </w:rPr>
        <w:t>ng goods</w:t>
      </w:r>
      <w:r w:rsidR="00071BFB">
        <w:rPr>
          <w:bCs/>
        </w:rPr>
        <w:t>,</w:t>
      </w:r>
      <w:r w:rsidR="00CA549C">
        <w:rPr>
          <w:bCs/>
        </w:rPr>
        <w:t xml:space="preserve"> maximising welfare</w:t>
      </w:r>
      <w:r w:rsidR="00071BFB">
        <w:rPr>
          <w:bCs/>
        </w:rPr>
        <w:t xml:space="preserve"> and creating just outcomes. </w:t>
      </w:r>
      <w:r w:rsidR="00241E82">
        <w:rPr>
          <w:bCs/>
        </w:rPr>
        <w:t>The implication was that all</w:t>
      </w:r>
      <w:r w:rsidR="000A5F7D">
        <w:rPr>
          <w:bCs/>
        </w:rPr>
        <w:t xml:space="preserve"> three issues </w:t>
      </w:r>
      <w:r w:rsidR="00071BFB">
        <w:rPr>
          <w:bCs/>
        </w:rPr>
        <w:t>would have to be solved by</w:t>
      </w:r>
      <w:r w:rsidR="000A5F7D">
        <w:rPr>
          <w:bCs/>
        </w:rPr>
        <w:t xml:space="preserve"> </w:t>
      </w:r>
      <w:r w:rsidR="00071BFB">
        <w:rPr>
          <w:bCs/>
        </w:rPr>
        <w:t>state actio</w:t>
      </w:r>
      <w:r w:rsidR="000A5F7D">
        <w:rPr>
          <w:bCs/>
        </w:rPr>
        <w:t>n</w:t>
      </w:r>
      <w:r w:rsidR="00241E82">
        <w:rPr>
          <w:bCs/>
        </w:rPr>
        <w:t xml:space="preserve"> – </w:t>
      </w:r>
      <w:r w:rsidR="000A5F7D">
        <w:rPr>
          <w:bCs/>
        </w:rPr>
        <w:t>determin</w:t>
      </w:r>
      <w:r w:rsidR="00241E82">
        <w:rPr>
          <w:bCs/>
        </w:rPr>
        <w:t xml:space="preserve">ing </w:t>
      </w:r>
      <w:r w:rsidR="000A5F7D">
        <w:rPr>
          <w:bCs/>
        </w:rPr>
        <w:t xml:space="preserve">preferences, </w:t>
      </w:r>
      <w:r w:rsidR="00241E82">
        <w:rPr>
          <w:bCs/>
        </w:rPr>
        <w:t xml:space="preserve">resolving political bargaining </w:t>
      </w:r>
      <w:r w:rsidR="000A5F7D">
        <w:rPr>
          <w:bCs/>
        </w:rPr>
        <w:t>and prov</w:t>
      </w:r>
      <w:r w:rsidR="00241E82">
        <w:rPr>
          <w:bCs/>
        </w:rPr>
        <w:t>iding public goods</w:t>
      </w:r>
      <w:r w:rsidR="00E23665">
        <w:rPr>
          <w:bCs/>
        </w:rPr>
        <w:t xml:space="preserve">. </w:t>
      </w:r>
    </w:p>
    <w:p w:rsidR="008B6CBC" w:rsidRDefault="008B6CBC" w:rsidP="00150544">
      <w:pPr>
        <w:autoSpaceDE w:val="0"/>
        <w:autoSpaceDN w:val="0"/>
        <w:adjustRightInd w:val="0"/>
        <w:spacing w:after="0" w:line="240" w:lineRule="auto"/>
        <w:rPr>
          <w:bCs/>
        </w:rPr>
      </w:pPr>
    </w:p>
    <w:p w:rsidR="004B42C9" w:rsidRDefault="004B42C9" w:rsidP="00CE340A">
      <w:pPr>
        <w:rPr>
          <w:bCs/>
        </w:rPr>
      </w:pPr>
      <w:r>
        <w:t>P</w:t>
      </w:r>
      <w:r w:rsidR="00FC6EFE">
        <w:t xml:space="preserve">ublic goods were </w:t>
      </w:r>
      <w:r w:rsidR="00241E82">
        <w:t xml:space="preserve">distinguished </w:t>
      </w:r>
      <w:r w:rsidR="000A5F7D">
        <w:t>from</w:t>
      </w:r>
      <w:r w:rsidR="00FC6EFE">
        <w:t xml:space="preserve"> private goods, </w:t>
      </w:r>
      <w:r>
        <w:t xml:space="preserve">but </w:t>
      </w:r>
      <w:r w:rsidR="00FC6EFE">
        <w:t xml:space="preserve">they were treated in an analogous way to them (Desai 2003, 64). </w:t>
      </w:r>
      <w:r w:rsidR="001C47F4">
        <w:t>Public goods theory did not</w:t>
      </w:r>
      <w:r w:rsidR="000A5F7D">
        <w:t xml:space="preserve"> </w:t>
      </w:r>
      <w:r w:rsidR="00FC6EFE">
        <w:t xml:space="preserve">reflect </w:t>
      </w:r>
      <w:r w:rsidR="00241E82">
        <w:t>‘</w:t>
      </w:r>
      <w:r w:rsidR="00FC6EFE">
        <w:t>the public value of public things</w:t>
      </w:r>
      <w:r w:rsidR="00241E82">
        <w:t>’, but</w:t>
      </w:r>
      <w:r w:rsidR="00FC6EFE">
        <w:t xml:space="preserve"> </w:t>
      </w:r>
      <w:r w:rsidR="001C47F4">
        <w:t xml:space="preserve">internalized assumptions about </w:t>
      </w:r>
      <w:r w:rsidR="00FC6EFE">
        <w:t xml:space="preserve">private goods </w:t>
      </w:r>
      <w:r w:rsidR="00A86534">
        <w:t xml:space="preserve">as </w:t>
      </w:r>
      <w:r w:rsidR="00FC6EFE">
        <w:t>the conceptual norm</w:t>
      </w:r>
      <w:r w:rsidR="00241E82">
        <w:t xml:space="preserve"> and </w:t>
      </w:r>
      <w:r w:rsidR="001C47F4">
        <w:t>reflect</w:t>
      </w:r>
      <w:r w:rsidR="00241E82">
        <w:t>ed</w:t>
      </w:r>
      <w:r w:rsidR="00FC6EFE">
        <w:t xml:space="preserve"> the </w:t>
      </w:r>
      <w:r w:rsidR="00FC6EFE" w:rsidRPr="00CA549C">
        <w:rPr>
          <w:i/>
        </w:rPr>
        <w:t>private</w:t>
      </w:r>
      <w:r w:rsidR="00FC6EFE">
        <w:t xml:space="preserve"> value of pu</w:t>
      </w:r>
      <w:r w:rsidR="00FD4517">
        <w:t>blic things (Bozeman 2002, 146)</w:t>
      </w:r>
      <w:r w:rsidR="001C47F4">
        <w:t xml:space="preserve">. Such assumptions </w:t>
      </w:r>
      <w:r w:rsidR="00241E82">
        <w:t>reflected the</w:t>
      </w:r>
      <w:r>
        <w:rPr>
          <w:bCs/>
        </w:rPr>
        <w:t xml:space="preserve"> eighteenth century tradition</w:t>
      </w:r>
      <w:r w:rsidR="00241E82">
        <w:rPr>
          <w:bCs/>
        </w:rPr>
        <w:t xml:space="preserve"> of economic thought </w:t>
      </w:r>
      <w:r w:rsidR="000A5F7D">
        <w:rPr>
          <w:bCs/>
        </w:rPr>
        <w:t>advocat</w:t>
      </w:r>
      <w:r>
        <w:rPr>
          <w:bCs/>
        </w:rPr>
        <w:t>ing ‘</w:t>
      </w:r>
      <w:r w:rsidR="00C23CDA">
        <w:rPr>
          <w:bCs/>
        </w:rPr>
        <w:t>efficien</w:t>
      </w:r>
      <w:r w:rsidR="00241E82">
        <w:rPr>
          <w:bCs/>
        </w:rPr>
        <w:t>t</w:t>
      </w:r>
      <w:r>
        <w:rPr>
          <w:bCs/>
        </w:rPr>
        <w:t>’</w:t>
      </w:r>
      <w:r w:rsidR="00241E82">
        <w:rPr>
          <w:bCs/>
        </w:rPr>
        <w:t xml:space="preserve"> markets </w:t>
      </w:r>
      <w:r w:rsidR="000A5F7D">
        <w:rPr>
          <w:bCs/>
        </w:rPr>
        <w:t xml:space="preserve">as the answer to </w:t>
      </w:r>
      <w:r w:rsidR="001C47F4">
        <w:rPr>
          <w:bCs/>
        </w:rPr>
        <w:t xml:space="preserve">government </w:t>
      </w:r>
      <w:r w:rsidR="00C23CDA">
        <w:rPr>
          <w:bCs/>
        </w:rPr>
        <w:t xml:space="preserve">failure. </w:t>
      </w:r>
      <w:r w:rsidR="00286DB5">
        <w:rPr>
          <w:bCs/>
        </w:rPr>
        <w:t xml:space="preserve">Government intervention was seen as undesirable and </w:t>
      </w:r>
      <w:r w:rsidR="00A86534">
        <w:rPr>
          <w:bCs/>
        </w:rPr>
        <w:t>only legitimate</w:t>
      </w:r>
      <w:r w:rsidR="00286DB5">
        <w:rPr>
          <w:bCs/>
        </w:rPr>
        <w:t xml:space="preserve"> in cases where the </w:t>
      </w:r>
      <w:r w:rsidR="007F5296">
        <w:rPr>
          <w:bCs/>
        </w:rPr>
        <w:t>market</w:t>
      </w:r>
      <w:r w:rsidR="00286DB5">
        <w:rPr>
          <w:bCs/>
        </w:rPr>
        <w:t xml:space="preserve"> proved inefficient </w:t>
      </w:r>
      <w:r>
        <w:rPr>
          <w:bCs/>
        </w:rPr>
        <w:t xml:space="preserve">in </w:t>
      </w:r>
      <w:r w:rsidR="00FC6EFE">
        <w:rPr>
          <w:bCs/>
        </w:rPr>
        <w:t>allocat</w:t>
      </w:r>
      <w:r w:rsidR="00286DB5">
        <w:rPr>
          <w:bCs/>
        </w:rPr>
        <w:t xml:space="preserve">ing </w:t>
      </w:r>
      <w:r w:rsidR="00FC6EFE">
        <w:rPr>
          <w:bCs/>
        </w:rPr>
        <w:t xml:space="preserve">resources </w:t>
      </w:r>
      <w:r w:rsidR="007F5296">
        <w:rPr>
          <w:bCs/>
        </w:rPr>
        <w:t xml:space="preserve">according to the principle of </w:t>
      </w:r>
      <w:r w:rsidR="00286DB5">
        <w:rPr>
          <w:bCs/>
        </w:rPr>
        <w:t>‘</w:t>
      </w:r>
      <w:r w:rsidR="007F5296">
        <w:rPr>
          <w:bCs/>
        </w:rPr>
        <w:t>Pareto optimality</w:t>
      </w:r>
      <w:r w:rsidR="00286DB5">
        <w:rPr>
          <w:bCs/>
        </w:rPr>
        <w:t>’ (only allowing one individual to ‘gain’ as long as no other individual ‘loses’)</w:t>
      </w:r>
      <w:r w:rsidR="00FC6EFE">
        <w:rPr>
          <w:bCs/>
        </w:rPr>
        <w:t xml:space="preserve">. </w:t>
      </w:r>
      <w:r>
        <w:rPr>
          <w:bCs/>
        </w:rPr>
        <w:t>In general, p</w:t>
      </w:r>
      <w:r w:rsidR="00286DB5">
        <w:rPr>
          <w:bCs/>
        </w:rPr>
        <w:t xml:space="preserve">ublic goods theory did not address </w:t>
      </w:r>
      <w:r w:rsidR="00C23CDA">
        <w:rPr>
          <w:bCs/>
        </w:rPr>
        <w:t>s</w:t>
      </w:r>
      <w:r w:rsidR="00FD4517">
        <w:rPr>
          <w:bCs/>
        </w:rPr>
        <w:t>ituations where a government could</w:t>
      </w:r>
      <w:r w:rsidR="00FC6EFE">
        <w:rPr>
          <w:bCs/>
        </w:rPr>
        <w:t xml:space="preserve"> legitimately intervene </w:t>
      </w:r>
      <w:r w:rsidR="00286DB5">
        <w:rPr>
          <w:bCs/>
        </w:rPr>
        <w:t xml:space="preserve">for reasons other than </w:t>
      </w:r>
      <w:r w:rsidR="00055AFF" w:rsidRPr="00055AFF">
        <w:rPr>
          <w:bCs/>
        </w:rPr>
        <w:t>‘efficiency’ (Bozeman 2002, 146</w:t>
      </w:r>
      <w:r w:rsidR="00286DB5">
        <w:rPr>
          <w:bCs/>
        </w:rPr>
        <w:t>)</w:t>
      </w:r>
      <w:r w:rsidR="00055AFF" w:rsidRPr="00055AFF">
        <w:rPr>
          <w:bCs/>
        </w:rPr>
        <w:t xml:space="preserve">. </w:t>
      </w:r>
      <w:r w:rsidR="00FC6EFE">
        <w:rPr>
          <w:bCs/>
        </w:rPr>
        <w:t xml:space="preserve">Bozeman suggests that </w:t>
      </w:r>
      <w:r w:rsidR="00055AFF">
        <w:rPr>
          <w:bCs/>
        </w:rPr>
        <w:t xml:space="preserve">economic efficiency </w:t>
      </w:r>
      <w:r w:rsidR="00FC6EFE">
        <w:rPr>
          <w:bCs/>
        </w:rPr>
        <w:t>continue</w:t>
      </w:r>
      <w:r>
        <w:rPr>
          <w:bCs/>
        </w:rPr>
        <w:t>s</w:t>
      </w:r>
      <w:r w:rsidR="00FC6EFE">
        <w:rPr>
          <w:bCs/>
        </w:rPr>
        <w:t xml:space="preserve"> to </w:t>
      </w:r>
      <w:r w:rsidR="00AA19D4">
        <w:rPr>
          <w:bCs/>
        </w:rPr>
        <w:t xml:space="preserve">dominate public decision-making because the alternatives </w:t>
      </w:r>
      <w:r w:rsidR="00286DB5">
        <w:rPr>
          <w:bCs/>
        </w:rPr>
        <w:t>‘</w:t>
      </w:r>
      <w:r w:rsidR="00055AFF">
        <w:rPr>
          <w:bCs/>
        </w:rPr>
        <w:t xml:space="preserve">lack </w:t>
      </w:r>
      <w:r w:rsidR="00AA19D4">
        <w:rPr>
          <w:bCs/>
        </w:rPr>
        <w:t>analytic precision</w:t>
      </w:r>
      <w:r w:rsidR="00286DB5">
        <w:rPr>
          <w:bCs/>
        </w:rPr>
        <w:t>’</w:t>
      </w:r>
      <w:r w:rsidR="00055AFF">
        <w:rPr>
          <w:bCs/>
        </w:rPr>
        <w:t xml:space="preserve"> </w:t>
      </w:r>
      <w:r>
        <w:rPr>
          <w:bCs/>
        </w:rPr>
        <w:t xml:space="preserve">and </w:t>
      </w:r>
      <w:r w:rsidR="00286DB5">
        <w:rPr>
          <w:bCs/>
        </w:rPr>
        <w:t>‘</w:t>
      </w:r>
      <w:r w:rsidR="00AA19D4">
        <w:rPr>
          <w:bCs/>
        </w:rPr>
        <w:t>offer few practical guidelines</w:t>
      </w:r>
      <w:r w:rsidR="00286DB5">
        <w:rPr>
          <w:bCs/>
        </w:rPr>
        <w:t>’</w:t>
      </w:r>
      <w:r w:rsidR="00AA19D4">
        <w:rPr>
          <w:bCs/>
        </w:rPr>
        <w:t xml:space="preserve"> (2002, 157</w:t>
      </w:r>
      <w:r w:rsidR="00A86534">
        <w:rPr>
          <w:bCs/>
        </w:rPr>
        <w:t xml:space="preserve">). Yet he </w:t>
      </w:r>
      <w:r w:rsidR="00286DB5">
        <w:rPr>
          <w:bCs/>
        </w:rPr>
        <w:t xml:space="preserve">rejects the </w:t>
      </w:r>
      <w:r w:rsidR="00753A7D">
        <w:rPr>
          <w:bCs/>
        </w:rPr>
        <w:t xml:space="preserve">domination of </w:t>
      </w:r>
      <w:r w:rsidR="009668FC">
        <w:rPr>
          <w:bCs/>
        </w:rPr>
        <w:t xml:space="preserve">efficiency </w:t>
      </w:r>
      <w:r w:rsidR="00753A7D">
        <w:rPr>
          <w:bCs/>
        </w:rPr>
        <w:t xml:space="preserve">criteria in </w:t>
      </w:r>
      <w:r w:rsidR="00AA19D4">
        <w:rPr>
          <w:bCs/>
        </w:rPr>
        <w:t>policy deliberations</w:t>
      </w:r>
      <w:r w:rsidR="00FD4517">
        <w:rPr>
          <w:bCs/>
        </w:rPr>
        <w:t xml:space="preserve"> ‘</w:t>
      </w:r>
      <w:r w:rsidR="00AA19D4">
        <w:rPr>
          <w:bCs/>
        </w:rPr>
        <w:t>simply by force of available analytical tools’ (</w:t>
      </w:r>
      <w:r w:rsidR="00FC6EFE" w:rsidRPr="00FC6EFE">
        <w:rPr>
          <w:bCs/>
          <w:i/>
        </w:rPr>
        <w:t>ibid</w:t>
      </w:r>
      <w:r w:rsidR="00FD4517">
        <w:rPr>
          <w:bCs/>
        </w:rPr>
        <w:t xml:space="preserve">). </w:t>
      </w:r>
      <w:proofErr w:type="spellStart"/>
      <w:r w:rsidR="007F5296">
        <w:rPr>
          <w:bCs/>
        </w:rPr>
        <w:t>Haglund</w:t>
      </w:r>
      <w:proofErr w:type="spellEnd"/>
      <w:r w:rsidR="007F5296">
        <w:rPr>
          <w:bCs/>
        </w:rPr>
        <w:t xml:space="preserve"> </w:t>
      </w:r>
      <w:r w:rsidR="00753A7D">
        <w:rPr>
          <w:bCs/>
        </w:rPr>
        <w:t>points out that other p</w:t>
      </w:r>
      <w:r w:rsidR="007F5296">
        <w:rPr>
          <w:bCs/>
        </w:rPr>
        <w:t xml:space="preserve">ublicly important criteria </w:t>
      </w:r>
      <w:r>
        <w:rPr>
          <w:bCs/>
        </w:rPr>
        <w:t>might be</w:t>
      </w:r>
      <w:r w:rsidR="007F5296">
        <w:rPr>
          <w:bCs/>
        </w:rPr>
        <w:t xml:space="preserve"> justice, inclusion and sustainability (2010, 23).</w:t>
      </w:r>
    </w:p>
    <w:p w:rsidR="00150544" w:rsidRDefault="00FC6EFE" w:rsidP="00CE340A">
      <w:r>
        <w:t>S</w:t>
      </w:r>
      <w:r w:rsidR="00BF36A4">
        <w:rPr>
          <w:rFonts w:cs="AdvPS6F00"/>
        </w:rPr>
        <w:t>amuelson</w:t>
      </w:r>
      <w:r w:rsidR="007F5296">
        <w:rPr>
          <w:rFonts w:cs="AdvPS6F00"/>
        </w:rPr>
        <w:t xml:space="preserve"> later </w:t>
      </w:r>
      <w:r w:rsidR="00BF36A4">
        <w:rPr>
          <w:rFonts w:cs="AdvPS6F00"/>
        </w:rPr>
        <w:t>acknowledge</w:t>
      </w:r>
      <w:r>
        <w:rPr>
          <w:rFonts w:cs="AdvPS6F00"/>
        </w:rPr>
        <w:t>d</w:t>
      </w:r>
      <w:r w:rsidR="0053074A">
        <w:rPr>
          <w:rFonts w:cs="AdvPS6F00"/>
        </w:rPr>
        <w:t xml:space="preserve"> that </w:t>
      </w:r>
      <w:r w:rsidR="00753A7D">
        <w:rPr>
          <w:rFonts w:cs="AdvPS6F00"/>
        </w:rPr>
        <w:t>the</w:t>
      </w:r>
      <w:r w:rsidR="00BF36A4">
        <w:rPr>
          <w:rFonts w:cs="AdvPS6F00"/>
        </w:rPr>
        <w:t xml:space="preserve"> scope of ‘</w:t>
      </w:r>
      <w:proofErr w:type="spellStart"/>
      <w:r w:rsidR="00BF36A4">
        <w:rPr>
          <w:rFonts w:cs="AdvPS6F00"/>
        </w:rPr>
        <w:t>publicness</w:t>
      </w:r>
      <w:proofErr w:type="spellEnd"/>
      <w:r w:rsidR="00BF36A4">
        <w:rPr>
          <w:rFonts w:cs="AdvPS6F00"/>
        </w:rPr>
        <w:t xml:space="preserve">’ </w:t>
      </w:r>
      <w:r>
        <w:rPr>
          <w:rFonts w:cs="AdvPS6F00"/>
        </w:rPr>
        <w:t>was</w:t>
      </w:r>
      <w:r w:rsidR="006E1612">
        <w:rPr>
          <w:rFonts w:cs="AdvPS6F00"/>
        </w:rPr>
        <w:t xml:space="preserve"> </w:t>
      </w:r>
      <w:r w:rsidR="00753A7D">
        <w:rPr>
          <w:rFonts w:cs="AdvPS6F00"/>
        </w:rPr>
        <w:t>potentially very wide</w:t>
      </w:r>
      <w:r>
        <w:rPr>
          <w:rFonts w:cs="AdvPS6F00"/>
        </w:rPr>
        <w:t>. A</w:t>
      </w:r>
      <w:r w:rsidR="00BF36A4">
        <w:rPr>
          <w:rFonts w:cs="AdvPS6F00"/>
        </w:rPr>
        <w:t xml:space="preserve"> ‘</w:t>
      </w:r>
      <w:r w:rsidR="00BF36A4" w:rsidRPr="00E012B6">
        <w:rPr>
          <w:rFonts w:cs="AdvPS6F00"/>
        </w:rPr>
        <w:t>public good</w:t>
      </w:r>
      <w:r w:rsidR="00FD4517">
        <w:rPr>
          <w:rFonts w:cs="AdvPS6F00"/>
        </w:rPr>
        <w:t>’</w:t>
      </w:r>
      <w:r w:rsidR="00BF36A4" w:rsidRPr="00E012B6">
        <w:rPr>
          <w:rFonts w:cs="AdvPS6F00"/>
        </w:rPr>
        <w:t xml:space="preserve"> is one that </w:t>
      </w:r>
      <w:r w:rsidR="00BF36A4">
        <w:rPr>
          <w:rFonts w:cs="AdvPS6F00"/>
        </w:rPr>
        <w:t>‘</w:t>
      </w:r>
      <w:r w:rsidR="00BF36A4" w:rsidRPr="00E012B6">
        <w:rPr>
          <w:rFonts w:cs="AdvPS6F00"/>
        </w:rPr>
        <w:t>ente</w:t>
      </w:r>
      <w:r w:rsidR="00BF36A4">
        <w:rPr>
          <w:rFonts w:cs="AdvPS6F00"/>
        </w:rPr>
        <w:t>rs two or more pe</w:t>
      </w:r>
      <w:r w:rsidR="009668FC">
        <w:rPr>
          <w:rFonts w:cs="AdvPS6F00"/>
        </w:rPr>
        <w:t>rsons’ utility’</w:t>
      </w:r>
      <w:r w:rsidR="004B42C9">
        <w:rPr>
          <w:rFonts w:cs="AdvPS6F00"/>
        </w:rPr>
        <w:t xml:space="preserve">. This leaves </w:t>
      </w:r>
      <w:r w:rsidR="00BF36A4">
        <w:rPr>
          <w:rFonts w:cs="AdvPS6F00"/>
        </w:rPr>
        <w:t>‘</w:t>
      </w:r>
      <w:r w:rsidR="00BF36A4" w:rsidRPr="00E012B6">
        <w:rPr>
          <w:rFonts w:cs="AdvPS6F00"/>
        </w:rPr>
        <w:t>a knife-edge pole of the private</w:t>
      </w:r>
      <w:r w:rsidR="00BF36A4">
        <w:rPr>
          <w:rFonts w:cs="AdvPS6F00"/>
        </w:rPr>
        <w:t xml:space="preserve"> </w:t>
      </w:r>
      <w:r w:rsidR="00BF36A4" w:rsidRPr="00E012B6">
        <w:rPr>
          <w:rFonts w:cs="AdvPS6F00"/>
        </w:rPr>
        <w:t>good</w:t>
      </w:r>
      <w:r w:rsidR="00BF36A4">
        <w:rPr>
          <w:rFonts w:cs="AdvPS6F00"/>
        </w:rPr>
        <w:t xml:space="preserve"> </w:t>
      </w:r>
      <w:proofErr w:type="gramStart"/>
      <w:r w:rsidR="00BF36A4" w:rsidRPr="00E012B6">
        <w:rPr>
          <w:rFonts w:cs="AdvPS6F00"/>
        </w:rPr>
        <w:t>case,</w:t>
      </w:r>
      <w:proofErr w:type="gramEnd"/>
      <w:r w:rsidR="00BF36A4" w:rsidRPr="00E012B6">
        <w:rPr>
          <w:rFonts w:cs="AdvPS6F00"/>
        </w:rPr>
        <w:t xml:space="preserve"> and with all the rest of the world in the public-good domain by virtue</w:t>
      </w:r>
      <w:r w:rsidR="00BF36A4">
        <w:rPr>
          <w:rFonts w:cs="AdvPS6F00"/>
        </w:rPr>
        <w:t xml:space="preserve"> </w:t>
      </w:r>
      <w:r w:rsidR="00BF36A4" w:rsidRPr="00E012B6">
        <w:rPr>
          <w:rFonts w:cs="AdvPS6F00"/>
        </w:rPr>
        <w:t>of involving some “consumption externality”</w:t>
      </w:r>
      <w:r w:rsidR="006E1612">
        <w:rPr>
          <w:rFonts w:cs="AdvPS6F00"/>
        </w:rPr>
        <w:t>’</w:t>
      </w:r>
      <w:r w:rsidR="00BF36A4" w:rsidRPr="00E012B6">
        <w:rPr>
          <w:rFonts w:cs="AdvPS6F00"/>
        </w:rPr>
        <w:t xml:space="preserve"> (1969, 107–108).</w:t>
      </w:r>
      <w:r w:rsidR="00BF36A4" w:rsidRPr="00793E6D">
        <w:t xml:space="preserve"> </w:t>
      </w:r>
      <w:r w:rsidR="00A86534">
        <w:t>M</w:t>
      </w:r>
      <w:r w:rsidR="009668FC">
        <w:t xml:space="preserve">ost </w:t>
      </w:r>
      <w:r w:rsidR="00BF36A4">
        <w:t xml:space="preserve">goods have </w:t>
      </w:r>
      <w:r w:rsidR="009668FC">
        <w:t>a dimension of ‘</w:t>
      </w:r>
      <w:proofErr w:type="spellStart"/>
      <w:r w:rsidR="009668FC">
        <w:t>publicness</w:t>
      </w:r>
      <w:proofErr w:type="spellEnd"/>
      <w:r w:rsidR="009668FC">
        <w:t>’ or ‘joint consump</w:t>
      </w:r>
      <w:r w:rsidR="00BF36A4">
        <w:t>tion’ (Bator 1958, 371).</w:t>
      </w:r>
      <w:r w:rsidR="00CE340A" w:rsidRPr="00CE340A">
        <w:t xml:space="preserve"> </w:t>
      </w:r>
      <w:r w:rsidR="009668FC">
        <w:t xml:space="preserve">The ubiquity of </w:t>
      </w:r>
      <w:proofErr w:type="spellStart"/>
      <w:r w:rsidR="009668FC">
        <w:t>publicness</w:t>
      </w:r>
      <w:proofErr w:type="spellEnd"/>
      <w:r w:rsidR="007F5296">
        <w:t xml:space="preserve">, or </w:t>
      </w:r>
      <w:r w:rsidR="005B3D16">
        <w:t>‘</w:t>
      </w:r>
      <w:r w:rsidR="007F5296">
        <w:t>semi-</w:t>
      </w:r>
      <w:proofErr w:type="spellStart"/>
      <w:r w:rsidR="007F5296">
        <w:t>publicness</w:t>
      </w:r>
      <w:proofErr w:type="spellEnd"/>
      <w:r w:rsidR="005B3D16">
        <w:t>’</w:t>
      </w:r>
      <w:r w:rsidR="009668FC">
        <w:t xml:space="preserve"> means that many</w:t>
      </w:r>
      <w:r w:rsidR="00CE340A" w:rsidRPr="00C255C5">
        <w:t xml:space="preserve"> goods</w:t>
      </w:r>
      <w:r w:rsidR="00753A7D">
        <w:t xml:space="preserve"> </w:t>
      </w:r>
      <w:r w:rsidR="006A1D2C">
        <w:t xml:space="preserve">potentially warrant </w:t>
      </w:r>
      <w:r w:rsidR="009668FC">
        <w:t>intervention</w:t>
      </w:r>
      <w:r w:rsidR="007F5296">
        <w:t>s to regulate or modify markets</w:t>
      </w:r>
      <w:r w:rsidR="00FD4517">
        <w:t xml:space="preserve">. </w:t>
      </w:r>
      <w:r w:rsidR="006A1D2C">
        <w:t>C</w:t>
      </w:r>
      <w:r w:rsidR="00CE340A">
        <w:t xml:space="preserve">onventional </w:t>
      </w:r>
      <w:r w:rsidR="009668FC">
        <w:t>economic</w:t>
      </w:r>
      <w:r w:rsidR="006A1D2C">
        <w:t>s</w:t>
      </w:r>
      <w:r w:rsidR="009668FC">
        <w:t xml:space="preserve"> assum</w:t>
      </w:r>
      <w:r w:rsidR="006A1D2C">
        <w:t>es that markets a</w:t>
      </w:r>
      <w:r w:rsidR="005B3D16">
        <w:t xml:space="preserve">re </w:t>
      </w:r>
      <w:r w:rsidR="00FD4517">
        <w:t xml:space="preserve">constituted by </w:t>
      </w:r>
      <w:r w:rsidR="00CE340A">
        <w:t xml:space="preserve">once-off </w:t>
      </w:r>
      <w:proofErr w:type="gramStart"/>
      <w:r w:rsidR="00CE340A">
        <w:t>transactions</w:t>
      </w:r>
      <w:r w:rsidR="009668FC">
        <w:t>,</w:t>
      </w:r>
      <w:proofErr w:type="gramEnd"/>
      <w:r w:rsidR="009668FC">
        <w:t xml:space="preserve"> however</w:t>
      </w:r>
      <w:r w:rsidR="00CE340A">
        <w:t xml:space="preserve"> public goods concern</w:t>
      </w:r>
      <w:r w:rsidR="009668FC">
        <w:t xml:space="preserve"> long</w:t>
      </w:r>
      <w:r w:rsidR="006A1D2C">
        <w:t>er</w:t>
      </w:r>
      <w:r w:rsidR="009668FC">
        <w:t xml:space="preserve"> time-frames</w:t>
      </w:r>
      <w:r w:rsidR="006A1D2C">
        <w:t xml:space="preserve"> and </w:t>
      </w:r>
      <w:r w:rsidR="009668FC">
        <w:t>multi-generational</w:t>
      </w:r>
      <w:r w:rsidR="00CE340A">
        <w:t xml:space="preserve"> </w:t>
      </w:r>
      <w:r w:rsidR="00CE340A" w:rsidRPr="00A86534">
        <w:rPr>
          <w:i/>
        </w:rPr>
        <w:t>stocks</w:t>
      </w:r>
      <w:r w:rsidR="006A1D2C">
        <w:t>.</w:t>
      </w:r>
      <w:r w:rsidR="00753A7D">
        <w:t xml:space="preserve"> Examples include </w:t>
      </w:r>
      <w:r w:rsidR="00CE340A">
        <w:t>historical carbon emissions, radioactive waste</w:t>
      </w:r>
      <w:r w:rsidR="00D67284">
        <w:t xml:space="preserve">, biological </w:t>
      </w:r>
      <w:r w:rsidR="00CE340A">
        <w:t>genetic resources</w:t>
      </w:r>
      <w:r w:rsidR="00FD4517">
        <w:t xml:space="preserve"> or</w:t>
      </w:r>
      <w:r w:rsidR="00D67284">
        <w:t xml:space="preserve"> disease </w:t>
      </w:r>
      <w:r w:rsidR="00753A7D">
        <w:t>organisms,</w:t>
      </w:r>
      <w:r w:rsidR="00B307CC">
        <w:t xml:space="preserve"> </w:t>
      </w:r>
      <w:r w:rsidR="00CE340A">
        <w:t>‘</w:t>
      </w:r>
      <w:r w:rsidR="00CE340A" w:rsidRPr="001E36D8">
        <w:t>reputational stocks</w:t>
      </w:r>
      <w:r w:rsidR="00D67284">
        <w:t>’</w:t>
      </w:r>
      <w:r w:rsidR="00B307CC">
        <w:t xml:space="preserve"> like </w:t>
      </w:r>
      <w:r w:rsidR="00CE340A" w:rsidRPr="001E36D8">
        <w:t xml:space="preserve">monetary systems, and </w:t>
      </w:r>
      <w:r w:rsidR="00D67284">
        <w:t>‘</w:t>
      </w:r>
      <w:r w:rsidR="00CE340A" w:rsidRPr="001E36D8">
        <w:t>institutional stocks</w:t>
      </w:r>
      <w:r w:rsidR="00D67284">
        <w:t>’</w:t>
      </w:r>
      <w:r w:rsidR="00CE340A" w:rsidRPr="001E36D8">
        <w:t xml:space="preserve"> in the </w:t>
      </w:r>
      <w:r w:rsidR="00B307CC">
        <w:t xml:space="preserve">form of </w:t>
      </w:r>
      <w:r w:rsidR="00CE340A" w:rsidRPr="001E36D8">
        <w:t>market and democratic systems</w:t>
      </w:r>
      <w:r w:rsidR="00CE340A">
        <w:t xml:space="preserve"> (</w:t>
      </w:r>
      <w:proofErr w:type="spellStart"/>
      <w:r w:rsidR="00CE340A">
        <w:t>Nordhaus</w:t>
      </w:r>
      <w:proofErr w:type="spellEnd"/>
      <w:r w:rsidR="00CE340A">
        <w:t xml:space="preserve"> 2005, 1; 5)</w:t>
      </w:r>
      <w:r w:rsidR="00CE340A" w:rsidRPr="001E36D8">
        <w:t>.</w:t>
      </w:r>
    </w:p>
    <w:p w:rsidR="0023348D" w:rsidRDefault="0023348D" w:rsidP="00150544">
      <w:pPr>
        <w:autoSpaceDE w:val="0"/>
        <w:autoSpaceDN w:val="0"/>
        <w:adjustRightInd w:val="0"/>
        <w:spacing w:after="0" w:line="240" w:lineRule="auto"/>
      </w:pPr>
    </w:p>
    <w:p w:rsidR="00E26084" w:rsidRDefault="00E26084" w:rsidP="006020F6">
      <w:pPr>
        <w:pStyle w:val="Heading2"/>
      </w:pPr>
      <w:r>
        <w:t xml:space="preserve">2. </w:t>
      </w:r>
      <w:proofErr w:type="gramStart"/>
      <w:r w:rsidR="00FA6181">
        <w:t>From</w:t>
      </w:r>
      <w:proofErr w:type="gramEnd"/>
      <w:r w:rsidR="00FA6181">
        <w:t xml:space="preserve"> </w:t>
      </w:r>
      <w:r>
        <w:t xml:space="preserve">market-failure </w:t>
      </w:r>
      <w:r w:rsidR="00FA6181">
        <w:t xml:space="preserve">to </w:t>
      </w:r>
      <w:r w:rsidR="008F28AE">
        <w:t xml:space="preserve">state and </w:t>
      </w:r>
      <w:r w:rsidR="00FA6181">
        <w:t>public value failure</w:t>
      </w:r>
      <w:r>
        <w:t xml:space="preserve"> </w:t>
      </w:r>
    </w:p>
    <w:p w:rsidR="00444137" w:rsidRDefault="005B3D16" w:rsidP="00444137">
      <w:r>
        <w:t>P</w:t>
      </w:r>
      <w:r w:rsidR="00A86534" w:rsidRPr="00A86534">
        <w:t>ublic goods</w:t>
      </w:r>
      <w:r>
        <w:t xml:space="preserve"> theory</w:t>
      </w:r>
      <w:r w:rsidR="00A86534" w:rsidRPr="00A86534">
        <w:t xml:space="preserve"> was an artefact of the ‘golden age’ welfare capitalism (</w:t>
      </w:r>
      <w:proofErr w:type="spellStart"/>
      <w:r w:rsidR="00A86534" w:rsidRPr="00A86534">
        <w:t>Marglin</w:t>
      </w:r>
      <w:proofErr w:type="spellEnd"/>
      <w:r w:rsidR="00A86534" w:rsidRPr="00A86534">
        <w:t xml:space="preserve"> and </w:t>
      </w:r>
      <w:proofErr w:type="spellStart"/>
      <w:r w:rsidR="00A86534" w:rsidRPr="00A86534">
        <w:t>Schor</w:t>
      </w:r>
      <w:proofErr w:type="spellEnd"/>
      <w:r w:rsidR="00A86534" w:rsidRPr="00A86534">
        <w:t xml:space="preserve"> 1990), which </w:t>
      </w:r>
      <w:r>
        <w:t xml:space="preserve">assigned </w:t>
      </w:r>
      <w:r w:rsidR="00753A7D">
        <w:t xml:space="preserve">a strong positive role </w:t>
      </w:r>
      <w:r>
        <w:t>to</w:t>
      </w:r>
      <w:r w:rsidR="00753A7D">
        <w:t xml:space="preserve"> the </w:t>
      </w:r>
      <w:r w:rsidR="00A86534" w:rsidRPr="00A86534">
        <w:t>state</w:t>
      </w:r>
      <w:r w:rsidR="00A86534">
        <w:t xml:space="preserve"> in deciding </w:t>
      </w:r>
      <w:r w:rsidR="00753A7D">
        <w:t xml:space="preserve">what </w:t>
      </w:r>
      <w:r w:rsidR="00A86534" w:rsidRPr="00A86534">
        <w:t>public goods</w:t>
      </w:r>
      <w:r w:rsidR="00753A7D">
        <w:t xml:space="preserve"> to provide and </w:t>
      </w:r>
      <w:r w:rsidR="00A86534" w:rsidRPr="00A86534">
        <w:t>financ</w:t>
      </w:r>
      <w:r w:rsidR="00A86534">
        <w:t xml:space="preserve">ing </w:t>
      </w:r>
      <w:r w:rsidR="00A86534" w:rsidRPr="00A86534">
        <w:t xml:space="preserve">them through the public purse. The Keynesian consensus supported strong </w:t>
      </w:r>
      <w:r w:rsidR="00753A7D">
        <w:t>state planning and intervention</w:t>
      </w:r>
      <w:r w:rsidR="00A86534" w:rsidRPr="00A86534">
        <w:t xml:space="preserve"> across the ideological spectrum. </w:t>
      </w:r>
      <w:r w:rsidR="00D67284">
        <w:t xml:space="preserve">In the mid-1970s, the economic and political consensus </w:t>
      </w:r>
      <w:r w:rsidR="00B307CC">
        <w:t>shifted a</w:t>
      </w:r>
      <w:r w:rsidR="003E5A1D">
        <w:t xml:space="preserve">way from market failure and state </w:t>
      </w:r>
      <w:r w:rsidR="00753A7D">
        <w:t>action</w:t>
      </w:r>
      <w:r w:rsidR="003E5A1D">
        <w:t xml:space="preserve">, </w:t>
      </w:r>
      <w:r w:rsidR="00D67284">
        <w:t xml:space="preserve">returning </w:t>
      </w:r>
      <w:r w:rsidR="003E5A1D">
        <w:t xml:space="preserve">to </w:t>
      </w:r>
      <w:r w:rsidR="00B307CC">
        <w:t xml:space="preserve">neoclassical economics and </w:t>
      </w:r>
      <w:r w:rsidR="006020F6">
        <w:t xml:space="preserve">concerns </w:t>
      </w:r>
      <w:r>
        <w:t xml:space="preserve">that </w:t>
      </w:r>
      <w:r w:rsidR="006020F6">
        <w:t>state failure</w:t>
      </w:r>
      <w:r w:rsidR="00753A7D">
        <w:t xml:space="preserve"> </w:t>
      </w:r>
      <w:r>
        <w:t xml:space="preserve">should </w:t>
      </w:r>
      <w:r w:rsidR="00753A7D">
        <w:t>be remedied by market action</w:t>
      </w:r>
      <w:r w:rsidR="006020F6">
        <w:t>. Since the 1980s, the ‘policy space’ has be</w:t>
      </w:r>
      <w:r w:rsidR="00A86534">
        <w:t>en</w:t>
      </w:r>
      <w:r w:rsidR="003E5A1D">
        <w:t xml:space="preserve"> dominated by</w:t>
      </w:r>
      <w:r w:rsidR="00AA6CF9">
        <w:t xml:space="preserve"> </w:t>
      </w:r>
      <w:r w:rsidR="00D67284">
        <w:t>market ideals</w:t>
      </w:r>
      <w:r w:rsidR="00753A7D">
        <w:t xml:space="preserve"> and privatization policies, including c</w:t>
      </w:r>
      <w:r w:rsidR="006020F6">
        <w:t>ontracting</w:t>
      </w:r>
      <w:r w:rsidR="00D67284">
        <w:t>-</w:t>
      </w:r>
      <w:r w:rsidR="006020F6">
        <w:t>out</w:t>
      </w:r>
      <w:r>
        <w:t xml:space="preserve"> and the creation of </w:t>
      </w:r>
      <w:r w:rsidR="006020F6">
        <w:t xml:space="preserve">quasi-market instruments for </w:t>
      </w:r>
      <w:r w:rsidR="00D67284">
        <w:t xml:space="preserve">allocating </w:t>
      </w:r>
      <w:r w:rsidR="006020F6">
        <w:t>public goods</w:t>
      </w:r>
      <w:r w:rsidR="00753A7D">
        <w:t xml:space="preserve"> (</w:t>
      </w:r>
      <w:r w:rsidR="003E5A1D">
        <w:t xml:space="preserve">such as </w:t>
      </w:r>
      <w:r w:rsidR="006020F6">
        <w:t xml:space="preserve">health </w:t>
      </w:r>
      <w:r w:rsidR="00EF7B2F">
        <w:t>or</w:t>
      </w:r>
      <w:r w:rsidR="006020F6">
        <w:t xml:space="preserve"> education</w:t>
      </w:r>
      <w:r w:rsidR="003E5A1D">
        <w:t xml:space="preserve"> </w:t>
      </w:r>
      <w:r w:rsidR="00FE11FC">
        <w:lastRenderedPageBreak/>
        <w:t>‘</w:t>
      </w:r>
      <w:r w:rsidR="003E5A1D">
        <w:t>vouchers</w:t>
      </w:r>
      <w:r w:rsidR="00FE11FC">
        <w:t>’</w:t>
      </w:r>
      <w:r w:rsidR="003E5A1D">
        <w:t xml:space="preserve"> or tradable </w:t>
      </w:r>
      <w:r w:rsidR="006020F6">
        <w:t xml:space="preserve">pollution </w:t>
      </w:r>
      <w:r w:rsidR="003E5A1D">
        <w:t>credits</w:t>
      </w:r>
      <w:r w:rsidR="00753A7D">
        <w:t>)</w:t>
      </w:r>
      <w:r w:rsidR="003E5A1D">
        <w:t xml:space="preserve">. The public sector has been </w:t>
      </w:r>
      <w:r w:rsidR="00D67284">
        <w:t xml:space="preserve">internally </w:t>
      </w:r>
      <w:r w:rsidR="003E5A1D">
        <w:t xml:space="preserve">transformed by the </w:t>
      </w:r>
      <w:r w:rsidR="00EF7B2F">
        <w:t xml:space="preserve">formation </w:t>
      </w:r>
      <w:r w:rsidR="003E5A1D">
        <w:t xml:space="preserve">of </w:t>
      </w:r>
      <w:r w:rsidR="006020F6">
        <w:t>government-private sector ‘hybrids’</w:t>
      </w:r>
      <w:r w:rsidR="00AA6CF9">
        <w:t xml:space="preserve"> and the </w:t>
      </w:r>
      <w:r w:rsidR="00FE11FC">
        <w:t xml:space="preserve">penetration </w:t>
      </w:r>
      <w:r w:rsidR="00AA6CF9">
        <w:t>of b</w:t>
      </w:r>
      <w:r w:rsidR="006020F6">
        <w:t xml:space="preserve">usiness </w:t>
      </w:r>
      <w:r w:rsidR="008F28AE">
        <w:t>culture</w:t>
      </w:r>
      <w:r w:rsidR="006020F6">
        <w:t xml:space="preserve"> and management</w:t>
      </w:r>
      <w:r w:rsidR="00AA6CF9">
        <w:t xml:space="preserve"> techniques </w:t>
      </w:r>
      <w:r>
        <w:t>through</w:t>
      </w:r>
      <w:r w:rsidR="00AA6CF9">
        <w:t xml:space="preserve"> </w:t>
      </w:r>
      <w:r w:rsidR="006020F6">
        <w:t>public sector reform</w:t>
      </w:r>
      <w:r w:rsidR="00EF7B2F">
        <w:t>. The c</w:t>
      </w:r>
      <w:r w:rsidR="005615BA">
        <w:t>ulture</w:t>
      </w:r>
      <w:r w:rsidR="00AA6CF9">
        <w:t xml:space="preserve"> shift </w:t>
      </w:r>
      <w:r w:rsidR="00EF7B2F">
        <w:t>has been towards market efficiency ideals and state failure theory.</w:t>
      </w:r>
    </w:p>
    <w:p w:rsidR="00444137" w:rsidRDefault="00526536" w:rsidP="00444137">
      <w:r>
        <w:t>‘</w:t>
      </w:r>
      <w:r w:rsidR="004A244D">
        <w:t>Public choice</w:t>
      </w:r>
      <w:r>
        <w:t>’</w:t>
      </w:r>
      <w:r w:rsidR="004A244D">
        <w:t xml:space="preserve"> </w:t>
      </w:r>
      <w:r w:rsidR="00CC538D">
        <w:t>and</w:t>
      </w:r>
      <w:r w:rsidR="0021752B">
        <w:t xml:space="preserve"> ‘social choice’ theory analyse</w:t>
      </w:r>
      <w:r w:rsidR="004A244D">
        <w:t xml:space="preserve"> the interactions between economics and politics</w:t>
      </w:r>
      <w:r w:rsidR="0021752B">
        <w:t xml:space="preserve">. </w:t>
      </w:r>
      <w:r w:rsidR="00B307CC">
        <w:t xml:space="preserve">They </w:t>
      </w:r>
      <w:r w:rsidR="00DD1644">
        <w:t>approach collective action from a micro-economic perspective, applying classical economic assumptions about self-interested individual behaviour</w:t>
      </w:r>
      <w:r w:rsidR="0067783E">
        <w:t>, using mathematical methods</w:t>
      </w:r>
      <w:r w:rsidR="00EF7B2F">
        <w:t xml:space="preserve"> of </w:t>
      </w:r>
      <w:r w:rsidR="0067783E">
        <w:t>analys</w:t>
      </w:r>
      <w:r w:rsidR="00EF7B2F">
        <w:t xml:space="preserve">is. </w:t>
      </w:r>
      <w:r w:rsidR="004A244D">
        <w:t xml:space="preserve">Public choice theory assumes that </w:t>
      </w:r>
      <w:r w:rsidR="00EF7B2F">
        <w:t xml:space="preserve">government is non-benevolent and that </w:t>
      </w:r>
      <w:r w:rsidR="004A244D">
        <w:t xml:space="preserve">public policies </w:t>
      </w:r>
      <w:r w:rsidR="00EF7B2F">
        <w:t>do not embody public interest, but are</w:t>
      </w:r>
      <w:r w:rsidR="004A244D">
        <w:t xml:space="preserve"> </w:t>
      </w:r>
      <w:r w:rsidR="003675A1">
        <w:t>‘gamed’ according to</w:t>
      </w:r>
      <w:r>
        <w:t xml:space="preserve"> </w:t>
      </w:r>
      <w:r w:rsidR="004A244D">
        <w:t>the private interest</w:t>
      </w:r>
      <w:r>
        <w:t>s</w:t>
      </w:r>
      <w:r w:rsidR="004A244D">
        <w:t xml:space="preserve"> of politicians, bureaucrats and </w:t>
      </w:r>
      <w:r>
        <w:t>‘</w:t>
      </w:r>
      <w:r w:rsidR="004A244D">
        <w:t>rent-seeking</w:t>
      </w:r>
      <w:r>
        <w:t>’</w:t>
      </w:r>
      <w:r w:rsidR="004A244D">
        <w:t xml:space="preserve"> lobbies. This </w:t>
      </w:r>
      <w:r w:rsidR="00DD1644">
        <w:t xml:space="preserve">approach supports </w:t>
      </w:r>
      <w:r w:rsidR="00B307CC">
        <w:t>the</w:t>
      </w:r>
      <w:r w:rsidR="00DD1644">
        <w:t xml:space="preserve"> </w:t>
      </w:r>
      <w:r w:rsidR="004A244D">
        <w:t>theory of ‘government failure’</w:t>
      </w:r>
      <w:r w:rsidR="00DD1644">
        <w:t xml:space="preserve">, and </w:t>
      </w:r>
      <w:r w:rsidR="004A244D">
        <w:t>argu</w:t>
      </w:r>
      <w:r w:rsidR="005B3D16">
        <w:t xml:space="preserve">es that </w:t>
      </w:r>
      <w:r w:rsidR="00DD1644">
        <w:t xml:space="preserve">the </w:t>
      </w:r>
      <w:r>
        <w:t xml:space="preserve">state </w:t>
      </w:r>
      <w:r w:rsidR="005B3D16">
        <w:t xml:space="preserve">should be limited and </w:t>
      </w:r>
      <w:r w:rsidR="003675A1">
        <w:t>politicians</w:t>
      </w:r>
      <w:r w:rsidR="005B3D16">
        <w:t xml:space="preserve"> constrained</w:t>
      </w:r>
      <w:r w:rsidR="003675A1">
        <w:t xml:space="preserve"> </w:t>
      </w:r>
      <w:r w:rsidR="004A244D">
        <w:t>(</w:t>
      </w:r>
      <w:proofErr w:type="spellStart"/>
      <w:r w:rsidR="004A244D">
        <w:t>Skidelsky</w:t>
      </w:r>
      <w:proofErr w:type="spellEnd"/>
      <w:r w:rsidR="004A244D">
        <w:t xml:space="preserve"> 2009, 108-9). </w:t>
      </w:r>
      <w:r w:rsidR="0021752B">
        <w:t xml:space="preserve">Public choice theory </w:t>
      </w:r>
      <w:r w:rsidR="00EF7B2F">
        <w:t>consider</w:t>
      </w:r>
      <w:r w:rsidR="005B3D16">
        <w:t>s neither</w:t>
      </w:r>
      <w:r w:rsidR="00EF7B2F">
        <w:t xml:space="preserve"> </w:t>
      </w:r>
      <w:r w:rsidR="00E967B0">
        <w:t xml:space="preserve">questions about </w:t>
      </w:r>
      <w:r w:rsidR="00EF7B2F">
        <w:t xml:space="preserve">what constitutes </w:t>
      </w:r>
      <w:r w:rsidR="00B307CC">
        <w:t>the pu</w:t>
      </w:r>
      <w:r w:rsidR="00EF7B2F">
        <w:t>blic interest</w:t>
      </w:r>
      <w:r w:rsidR="005B3D16">
        <w:t>, nor</w:t>
      </w:r>
      <w:r w:rsidR="00EF7B2F">
        <w:t xml:space="preserve"> the problem of provision</w:t>
      </w:r>
      <w:r w:rsidR="0067783E">
        <w:t xml:space="preserve">. It </w:t>
      </w:r>
      <w:r w:rsidR="00EF7B2F">
        <w:t xml:space="preserve">addresses aspects of political bargaining from an </w:t>
      </w:r>
      <w:r w:rsidR="00B307CC">
        <w:t>efficiency perspective</w:t>
      </w:r>
      <w:r w:rsidR="00444137">
        <w:t xml:space="preserve">. </w:t>
      </w:r>
      <w:r w:rsidR="0067783E">
        <w:t xml:space="preserve">Yet provision is </w:t>
      </w:r>
      <w:r w:rsidR="00EF7B2F" w:rsidRPr="00EF7B2F">
        <w:rPr>
          <w:i/>
        </w:rPr>
        <w:t>the</w:t>
      </w:r>
      <w:r w:rsidR="0067783E">
        <w:t xml:space="preserve"> pressing problem</w:t>
      </w:r>
      <w:r w:rsidR="00307E55">
        <w:t>. N</w:t>
      </w:r>
      <w:r w:rsidR="00444137">
        <w:t>ew types of public goods</w:t>
      </w:r>
      <w:r w:rsidR="00307E55">
        <w:t xml:space="preserve"> are</w:t>
      </w:r>
      <w:r w:rsidR="00444137">
        <w:t xml:space="preserve"> </w:t>
      </w:r>
      <w:r w:rsidR="00307E55">
        <w:t xml:space="preserve">emerging </w:t>
      </w:r>
      <w:r w:rsidR="00EF7B2F">
        <w:t xml:space="preserve">and the scope </w:t>
      </w:r>
      <w:r w:rsidR="00307E55">
        <w:t>is widening, but governmental</w:t>
      </w:r>
      <w:r w:rsidR="00444137" w:rsidRPr="00E9708A">
        <w:t xml:space="preserve"> and taxpayer</w:t>
      </w:r>
      <w:r w:rsidR="00307E55">
        <w:t xml:space="preserve"> </w:t>
      </w:r>
      <w:r w:rsidR="00444137">
        <w:t xml:space="preserve">support </w:t>
      </w:r>
      <w:r w:rsidR="005B3D16">
        <w:t xml:space="preserve">for </w:t>
      </w:r>
      <w:r w:rsidR="00444137">
        <w:t xml:space="preserve">public goods </w:t>
      </w:r>
      <w:r w:rsidR="00307E55">
        <w:t>remain</w:t>
      </w:r>
      <w:r w:rsidR="005B3D16">
        <w:t>s</w:t>
      </w:r>
      <w:r w:rsidR="00307E55">
        <w:t xml:space="preserve"> </w:t>
      </w:r>
      <w:r w:rsidR="00444137" w:rsidRPr="00E9708A">
        <w:t>problematic (Desai 200</w:t>
      </w:r>
      <w:r w:rsidR="002E4737">
        <w:t>3</w:t>
      </w:r>
      <w:r w:rsidR="00444137" w:rsidRPr="00E9708A">
        <w:t>, 73).</w:t>
      </w:r>
    </w:p>
    <w:p w:rsidR="00444137" w:rsidRDefault="001F7BDC" w:rsidP="00444137">
      <w:r>
        <w:rPr>
          <w:bCs/>
        </w:rPr>
        <w:t>Bator remarks that markets are not necessarily an ‘</w:t>
      </w:r>
      <w:r w:rsidRPr="003837C3">
        <w:rPr>
          <w:bCs/>
        </w:rPr>
        <w:t>ultimate</w:t>
      </w:r>
      <w:r>
        <w:rPr>
          <w:bCs/>
        </w:rPr>
        <w:t>’</w:t>
      </w:r>
      <w:r w:rsidRPr="003837C3">
        <w:rPr>
          <w:bCs/>
        </w:rPr>
        <w:t xml:space="preserve"> value</w:t>
      </w:r>
      <w:r>
        <w:rPr>
          <w:bCs/>
        </w:rPr>
        <w:t xml:space="preserve"> in themselves</w:t>
      </w:r>
      <w:r w:rsidRPr="003837C3">
        <w:rPr>
          <w:bCs/>
        </w:rPr>
        <w:t xml:space="preserve">. </w:t>
      </w:r>
      <w:r w:rsidR="00307E55" w:rsidRPr="00307E55">
        <w:rPr>
          <w:rFonts w:cs="AdvP41153C"/>
        </w:rPr>
        <w:t>‘</w:t>
      </w:r>
      <w:r w:rsidR="005B3D16">
        <w:rPr>
          <w:rFonts w:cs="AdvP41153C"/>
        </w:rPr>
        <w:t>C</w:t>
      </w:r>
      <w:r w:rsidR="00307E55" w:rsidRPr="00307E55">
        <w:rPr>
          <w:rFonts w:cs="AdvP41153C"/>
        </w:rPr>
        <w:t xml:space="preserve">onstitutional’ choices </w:t>
      </w:r>
      <w:r w:rsidR="00307E55">
        <w:rPr>
          <w:rFonts w:cs="AdvP41153C"/>
        </w:rPr>
        <w:t xml:space="preserve">define </w:t>
      </w:r>
      <w:r w:rsidR="00570A6B" w:rsidRPr="007711B5">
        <w:rPr>
          <w:rFonts w:cs="AdvP41153C"/>
        </w:rPr>
        <w:t xml:space="preserve">the scope </w:t>
      </w:r>
      <w:r w:rsidR="005B3D16">
        <w:rPr>
          <w:rFonts w:cs="AdvP41153C"/>
        </w:rPr>
        <w:t>for</w:t>
      </w:r>
      <w:r w:rsidR="00307E55">
        <w:rPr>
          <w:rFonts w:cs="AdvP41153C"/>
        </w:rPr>
        <w:t xml:space="preserve"> </w:t>
      </w:r>
      <w:r w:rsidR="00570A6B" w:rsidRPr="007711B5">
        <w:rPr>
          <w:rFonts w:cs="AdvP41153C"/>
        </w:rPr>
        <w:t>market</w:t>
      </w:r>
      <w:r w:rsidR="005B3D16">
        <w:rPr>
          <w:rFonts w:cs="AdvP41153C"/>
        </w:rPr>
        <w:t xml:space="preserve"> operation</w:t>
      </w:r>
      <w:r w:rsidR="00570A6B" w:rsidRPr="007711B5">
        <w:rPr>
          <w:rFonts w:cs="AdvP41153C"/>
        </w:rPr>
        <w:t xml:space="preserve"> </w:t>
      </w:r>
      <w:r w:rsidR="00307E55">
        <w:rPr>
          <w:rFonts w:cs="AdvP41153C"/>
        </w:rPr>
        <w:t xml:space="preserve">and </w:t>
      </w:r>
      <w:r w:rsidR="00570A6B" w:rsidRPr="007711B5">
        <w:rPr>
          <w:rFonts w:cs="AdvP41153C"/>
        </w:rPr>
        <w:t xml:space="preserve">government </w:t>
      </w:r>
      <w:r w:rsidR="0067783E">
        <w:rPr>
          <w:rFonts w:cs="AdvP41153C"/>
        </w:rPr>
        <w:t>intervention</w:t>
      </w:r>
      <w:r w:rsidR="005B3D16">
        <w:rPr>
          <w:rFonts w:cs="AdvP41153C"/>
        </w:rPr>
        <w:t xml:space="preserve"> </w:t>
      </w:r>
      <w:r w:rsidR="005B3D16">
        <w:rPr>
          <w:bCs/>
        </w:rPr>
        <w:t>(</w:t>
      </w:r>
      <w:proofErr w:type="spellStart"/>
      <w:r w:rsidR="005B3D16">
        <w:rPr>
          <w:rFonts w:cs="AdvP41153C"/>
        </w:rPr>
        <w:t>Marmolo</w:t>
      </w:r>
      <w:proofErr w:type="spellEnd"/>
      <w:r w:rsidR="005B3D16">
        <w:rPr>
          <w:rFonts w:cs="AdvP41153C"/>
        </w:rPr>
        <w:t xml:space="preserve"> 1999)</w:t>
      </w:r>
      <w:r w:rsidR="00570A6B" w:rsidRPr="007711B5">
        <w:rPr>
          <w:rFonts w:cs="AdvP41153C"/>
        </w:rPr>
        <w:t>.</w:t>
      </w:r>
      <w:r w:rsidR="00570A6B">
        <w:rPr>
          <w:rFonts w:cs="AdvP41153C"/>
        </w:rPr>
        <w:t xml:space="preserve"> </w:t>
      </w:r>
      <w:r w:rsidR="00570A6B">
        <w:t xml:space="preserve">In the case of ‘true’ public goods, individuals do not </w:t>
      </w:r>
      <w:r w:rsidR="00526536">
        <w:t xml:space="preserve">only </w:t>
      </w:r>
      <w:r w:rsidR="00570A6B">
        <w:t xml:space="preserve">wish to ‘free-ride’, they </w:t>
      </w:r>
      <w:r w:rsidR="00307E55">
        <w:t xml:space="preserve">retain </w:t>
      </w:r>
      <w:r w:rsidR="00570A6B">
        <w:t xml:space="preserve">an interest in actually being able to consume a certain quantity of the good, whether </w:t>
      </w:r>
      <w:r w:rsidR="00307E55">
        <w:t xml:space="preserve">their </w:t>
      </w:r>
      <w:r w:rsidR="00526536">
        <w:t>‘reveal</w:t>
      </w:r>
      <w:r w:rsidR="00307E55">
        <w:t>ed preference</w:t>
      </w:r>
      <w:r w:rsidR="00526536">
        <w:t xml:space="preserve">’ </w:t>
      </w:r>
      <w:r w:rsidR="00307E55">
        <w:t>reflects the ‘right price’ for it</w:t>
      </w:r>
      <w:r w:rsidR="005B3D16">
        <w:t>,</w:t>
      </w:r>
      <w:r w:rsidR="00307E55">
        <w:t xml:space="preserve"> or not</w:t>
      </w:r>
      <w:r w:rsidR="00570A6B">
        <w:t xml:space="preserve">. </w:t>
      </w:r>
      <w:r w:rsidRPr="003837C3">
        <w:rPr>
          <w:bCs/>
        </w:rPr>
        <w:t>Political and social values</w:t>
      </w:r>
      <w:r w:rsidR="0067783E">
        <w:rPr>
          <w:bCs/>
        </w:rPr>
        <w:t xml:space="preserve"> </w:t>
      </w:r>
      <w:r w:rsidR="006A1D2C">
        <w:rPr>
          <w:bCs/>
        </w:rPr>
        <w:t xml:space="preserve">are possibly </w:t>
      </w:r>
      <w:r w:rsidR="00526536">
        <w:rPr>
          <w:bCs/>
        </w:rPr>
        <w:t>better</w:t>
      </w:r>
      <w:r w:rsidRPr="003837C3">
        <w:rPr>
          <w:bCs/>
        </w:rPr>
        <w:t xml:space="preserve"> served</w:t>
      </w:r>
      <w:r>
        <w:rPr>
          <w:bCs/>
        </w:rPr>
        <w:t xml:space="preserve"> by</w:t>
      </w:r>
      <w:r w:rsidRPr="003837C3">
        <w:rPr>
          <w:bCs/>
        </w:rPr>
        <w:t xml:space="preserve"> </w:t>
      </w:r>
      <w:r>
        <w:rPr>
          <w:bCs/>
        </w:rPr>
        <w:t>‘</w:t>
      </w:r>
      <w:r w:rsidRPr="003837C3">
        <w:rPr>
          <w:bCs/>
        </w:rPr>
        <w:t>non</w:t>
      </w:r>
      <w:r w:rsidR="00526536">
        <w:rPr>
          <w:bCs/>
        </w:rPr>
        <w:t>-</w:t>
      </w:r>
      <w:r w:rsidRPr="003837C3">
        <w:rPr>
          <w:bCs/>
        </w:rPr>
        <w:t>efficient</w:t>
      </w:r>
      <w:r>
        <w:rPr>
          <w:bCs/>
        </w:rPr>
        <w:t>’</w:t>
      </w:r>
      <w:r w:rsidRPr="003837C3">
        <w:rPr>
          <w:bCs/>
        </w:rPr>
        <w:t xml:space="preserve"> market institutions </w:t>
      </w:r>
      <w:r>
        <w:rPr>
          <w:bCs/>
        </w:rPr>
        <w:t>(</w:t>
      </w:r>
      <w:r w:rsidR="00307E55">
        <w:rPr>
          <w:bCs/>
        </w:rPr>
        <w:t xml:space="preserve">Bator </w:t>
      </w:r>
      <w:r>
        <w:rPr>
          <w:bCs/>
        </w:rPr>
        <w:t>1958, 378-9)</w:t>
      </w:r>
      <w:r w:rsidR="004A244D">
        <w:t>.</w:t>
      </w:r>
      <w:r w:rsidR="000C008E">
        <w:t xml:space="preserve"> As </w:t>
      </w:r>
      <w:r w:rsidR="005B3D16">
        <w:t xml:space="preserve">one distinguished economist </w:t>
      </w:r>
      <w:r w:rsidR="000C008E">
        <w:t>observed, ‘a society can be Pareto optimal and still be perfectly disgusting’ (</w:t>
      </w:r>
      <w:proofErr w:type="spellStart"/>
      <w:r w:rsidR="005B3D16">
        <w:t>Sen</w:t>
      </w:r>
      <w:proofErr w:type="spellEnd"/>
      <w:r w:rsidR="005B3D16">
        <w:t xml:space="preserve"> </w:t>
      </w:r>
      <w:r w:rsidR="000C008E">
        <w:t>1970, 22)</w:t>
      </w:r>
      <w:r w:rsidR="0067783E">
        <w:t>.</w:t>
      </w:r>
      <w:r w:rsidR="00383BA2">
        <w:t xml:space="preserve"> </w:t>
      </w:r>
      <w:r w:rsidR="006A1D2C" w:rsidRPr="006A1D2C">
        <w:rPr>
          <w:i/>
        </w:rPr>
        <w:t>C</w:t>
      </w:r>
      <w:r w:rsidR="0067783E" w:rsidRPr="0067783E">
        <w:rPr>
          <w:i/>
        </w:rPr>
        <w:t>ontra</w:t>
      </w:r>
      <w:r w:rsidR="0067783E">
        <w:t xml:space="preserve"> public choice theory,</w:t>
      </w:r>
      <w:r w:rsidR="00383BA2">
        <w:t xml:space="preserve"> </w:t>
      </w:r>
      <w:r w:rsidR="008113FE">
        <w:t>g</w:t>
      </w:r>
      <w:r w:rsidR="004A244D">
        <w:t xml:space="preserve">overnment organizations </w:t>
      </w:r>
      <w:r w:rsidR="005B3D16">
        <w:t xml:space="preserve">could be said to be distinct </w:t>
      </w:r>
      <w:r w:rsidR="004A244D">
        <w:t>from market organizations because they work in the public interest</w:t>
      </w:r>
      <w:r w:rsidR="008113FE">
        <w:t>, create value and enable the efficient exchange of political rights</w:t>
      </w:r>
      <w:r w:rsidR="00FA6181">
        <w:t xml:space="preserve"> (</w:t>
      </w:r>
      <w:r w:rsidR="003E3AD4">
        <w:t xml:space="preserve">Bozeman </w:t>
      </w:r>
      <w:r w:rsidR="00FA6181">
        <w:t>2002, 146</w:t>
      </w:r>
      <w:r w:rsidR="004A244D">
        <w:t>-7</w:t>
      </w:r>
      <w:r w:rsidR="00FA6181">
        <w:t>).</w:t>
      </w:r>
      <w:r w:rsidR="008113FE">
        <w:t xml:space="preserve"> Research</w:t>
      </w:r>
      <w:r w:rsidR="004A244D">
        <w:t xml:space="preserve"> </w:t>
      </w:r>
      <w:r w:rsidR="008113FE">
        <w:t xml:space="preserve">on </w:t>
      </w:r>
      <w:r w:rsidR="004A244D">
        <w:t xml:space="preserve">‘public interest motivation’ </w:t>
      </w:r>
      <w:r w:rsidR="008113FE">
        <w:t xml:space="preserve">amongst government workers identifies motivations </w:t>
      </w:r>
      <w:r w:rsidR="0067783E">
        <w:t xml:space="preserve">such as </w:t>
      </w:r>
      <w:r>
        <w:t>‘commitment to the public interest’, ‘self-sacrifice’, ‘compassion’ and ‘attraction to the public and politics’</w:t>
      </w:r>
      <w:r w:rsidR="004A244D">
        <w:t xml:space="preserve"> </w:t>
      </w:r>
      <w:r>
        <w:t>(</w:t>
      </w:r>
      <w:r w:rsidR="008113FE">
        <w:t xml:space="preserve">Bozeman </w:t>
      </w:r>
      <w:r>
        <w:t xml:space="preserve">2002, 148). </w:t>
      </w:r>
      <w:r w:rsidR="008113FE">
        <w:t xml:space="preserve"> </w:t>
      </w:r>
      <w:r w:rsidR="0067783E">
        <w:t>‘P</w:t>
      </w:r>
      <w:r>
        <w:t>ublic values’</w:t>
      </w:r>
      <w:r w:rsidR="008113FE">
        <w:t xml:space="preserve"> </w:t>
      </w:r>
      <w:r w:rsidR="0067783E">
        <w:t xml:space="preserve">may be </w:t>
      </w:r>
      <w:r w:rsidR="00973AAE">
        <w:t xml:space="preserve">seen as </w:t>
      </w:r>
      <w:r w:rsidR="0067783E">
        <w:t xml:space="preserve">constitutive of </w:t>
      </w:r>
      <w:r w:rsidR="008113FE">
        <w:t xml:space="preserve">particular </w:t>
      </w:r>
      <w:r w:rsidR="00383BA2">
        <w:t>organization</w:t>
      </w:r>
      <w:r w:rsidR="008113FE">
        <w:t>s</w:t>
      </w:r>
      <w:r w:rsidR="00383BA2">
        <w:t xml:space="preserve"> or political culture</w:t>
      </w:r>
      <w:r w:rsidR="008113FE">
        <w:t xml:space="preserve">s. </w:t>
      </w:r>
      <w:r w:rsidR="00973AAE">
        <w:t xml:space="preserve">For example, </w:t>
      </w:r>
      <w:r w:rsidR="00383BA2">
        <w:t>Denmark</w:t>
      </w:r>
      <w:r w:rsidR="00973AAE">
        <w:t>’s</w:t>
      </w:r>
      <w:r w:rsidR="008113FE">
        <w:t xml:space="preserve"> ‘public values’ </w:t>
      </w:r>
      <w:r w:rsidR="0067783E">
        <w:t xml:space="preserve">are </w:t>
      </w:r>
      <w:r w:rsidR="003E3AD4">
        <w:t xml:space="preserve">said </w:t>
      </w:r>
      <w:r w:rsidR="0067783E">
        <w:t xml:space="preserve">to </w:t>
      </w:r>
      <w:r w:rsidR="008113FE">
        <w:t xml:space="preserve">include </w:t>
      </w:r>
      <w:r>
        <w:t>due process, accountability and welfare provision</w:t>
      </w:r>
      <w:r w:rsidR="008113FE">
        <w:t xml:space="preserve"> </w:t>
      </w:r>
      <w:r w:rsidR="008113FE" w:rsidRPr="008113FE">
        <w:t>(</w:t>
      </w:r>
      <w:proofErr w:type="spellStart"/>
      <w:r w:rsidR="008113FE" w:rsidRPr="008113FE">
        <w:t>Jorgensøn</w:t>
      </w:r>
      <w:proofErr w:type="spellEnd"/>
      <w:r w:rsidR="008113FE" w:rsidRPr="008113FE">
        <w:t xml:space="preserve"> 1997, cited in Bozeman 2002, 149)</w:t>
      </w:r>
      <w:r>
        <w:t>. Bozeman</w:t>
      </w:r>
      <w:r w:rsidR="008113FE">
        <w:t xml:space="preserve"> </w:t>
      </w:r>
      <w:r w:rsidR="00973AAE">
        <w:t xml:space="preserve">identifies </w:t>
      </w:r>
      <w:r>
        <w:t>‘</w:t>
      </w:r>
      <w:r w:rsidRPr="00973AAE">
        <w:rPr>
          <w:i/>
        </w:rPr>
        <w:t>public failure</w:t>
      </w:r>
      <w:r>
        <w:t xml:space="preserve">’, where neither markets nor the government sector succeed in providing the goods and services required to achieve </w:t>
      </w:r>
      <w:r w:rsidR="00383BA2">
        <w:t>‘</w:t>
      </w:r>
      <w:r>
        <w:t>core public values</w:t>
      </w:r>
      <w:r w:rsidR="00383BA2">
        <w:t>’</w:t>
      </w:r>
      <w:r>
        <w:t xml:space="preserve">. </w:t>
      </w:r>
      <w:r w:rsidR="003E3AD4">
        <w:t>He identifies s</w:t>
      </w:r>
      <w:r w:rsidR="00973AAE">
        <w:t xml:space="preserve">even </w:t>
      </w:r>
      <w:r w:rsidR="003E3AD4">
        <w:t xml:space="preserve">reasons for </w:t>
      </w:r>
      <w:r w:rsidR="00973AAE">
        <w:t xml:space="preserve">public failure: </w:t>
      </w:r>
      <w:r>
        <w:t>1) insufficien</w:t>
      </w:r>
      <w:r w:rsidR="00973AAE">
        <w:t>t</w:t>
      </w:r>
      <w:r>
        <w:t xml:space="preserve"> mechanisms to aggregate public values, </w:t>
      </w:r>
      <w:r w:rsidR="00570A6B">
        <w:t>2)</w:t>
      </w:r>
      <w:r w:rsidR="00973AAE">
        <w:t xml:space="preserve"> </w:t>
      </w:r>
      <w:r w:rsidR="00570A6B">
        <w:t>imperfect monopolies, 3) benefit hoarding 4) scarcity of providers, 5) short time horizon, 6) reliance on ‘substitutability’</w:t>
      </w:r>
      <w:r w:rsidR="003E3AD4">
        <w:t>,</w:t>
      </w:r>
      <w:r w:rsidR="00973AAE">
        <w:t xml:space="preserve"> </w:t>
      </w:r>
      <w:r w:rsidR="00570A6B">
        <w:t>endanger</w:t>
      </w:r>
      <w:r w:rsidR="003E3AD4">
        <w:t>ing</w:t>
      </w:r>
      <w:r w:rsidR="00973AAE">
        <w:t xml:space="preserve"> </w:t>
      </w:r>
      <w:r w:rsidR="00570A6B">
        <w:t>resource</w:t>
      </w:r>
      <w:r w:rsidR="003E3AD4">
        <w:t>s</w:t>
      </w:r>
      <w:r w:rsidR="00570A6B">
        <w:t xml:space="preserve">  and ‘the greatest public failure’, 7) </w:t>
      </w:r>
      <w:r w:rsidR="00570A6B" w:rsidRPr="00973AAE">
        <w:rPr>
          <w:i/>
        </w:rPr>
        <w:t>threats to basic subsistence and human dignity</w:t>
      </w:r>
      <w:r w:rsidR="00570A6B">
        <w:t xml:space="preserve">. </w:t>
      </w:r>
      <w:proofErr w:type="spellStart"/>
      <w:r w:rsidR="00570A6B">
        <w:t>Kanbur</w:t>
      </w:r>
      <w:proofErr w:type="spellEnd"/>
      <w:r w:rsidR="00570A6B">
        <w:t xml:space="preserve"> (2001) </w:t>
      </w:r>
      <w:r w:rsidR="00973AAE">
        <w:t xml:space="preserve">observes </w:t>
      </w:r>
      <w:r w:rsidR="00570A6B">
        <w:t>that ‘c</w:t>
      </w:r>
      <w:r w:rsidR="00570A6B" w:rsidRPr="00570A6B">
        <w:t>ertain markets evoke popular discomfort, distrust and even outrage</w:t>
      </w:r>
      <w:r w:rsidR="00570A6B">
        <w:t>’</w:t>
      </w:r>
      <w:r w:rsidR="00973AAE">
        <w:t xml:space="preserve">. </w:t>
      </w:r>
      <w:r w:rsidR="003E3AD4">
        <w:t>Society w</w:t>
      </w:r>
      <w:r w:rsidR="00570A6B">
        <w:t xml:space="preserve">ould not </w:t>
      </w:r>
      <w:r w:rsidR="00383BA2">
        <w:t xml:space="preserve">accept </w:t>
      </w:r>
      <w:r w:rsidR="00973AAE">
        <w:t xml:space="preserve">completely </w:t>
      </w:r>
      <w:r w:rsidR="00570A6B">
        <w:t>‘efficient’ markets in certain goods like arms, drugs, toxic waste, child labo</w:t>
      </w:r>
      <w:r w:rsidR="00383BA2">
        <w:t>u</w:t>
      </w:r>
      <w:r w:rsidR="00570A6B">
        <w:t>r</w:t>
      </w:r>
      <w:r w:rsidR="00383BA2">
        <w:t xml:space="preserve">, or </w:t>
      </w:r>
      <w:r w:rsidR="00570A6B">
        <w:t>body parts. ‘</w:t>
      </w:r>
      <w:r w:rsidR="00444137">
        <w:t>O</w:t>
      </w:r>
      <w:r w:rsidR="00570A6B">
        <w:t>bnoxious markets’</w:t>
      </w:r>
      <w:r w:rsidR="00444137">
        <w:t xml:space="preserve"> are characterised by extremity, agency and inequality. </w:t>
      </w:r>
      <w:r w:rsidR="00444137" w:rsidRPr="00444137">
        <w:t>The more extreme the outcomes</w:t>
      </w:r>
      <w:r w:rsidR="00444137">
        <w:t xml:space="preserve"> </w:t>
      </w:r>
      <w:r w:rsidR="00444137" w:rsidRPr="00444137">
        <w:t>of a</w:t>
      </w:r>
      <w:r w:rsidR="008113FE">
        <w:t xml:space="preserve"> transaction</w:t>
      </w:r>
      <w:r w:rsidR="00444137" w:rsidRPr="00444137">
        <w:t xml:space="preserve">, the </w:t>
      </w:r>
      <w:r w:rsidR="00994B00">
        <w:t xml:space="preserve">greater </w:t>
      </w:r>
      <w:r w:rsidR="00444137" w:rsidRPr="00444137">
        <w:t xml:space="preserve">the </w:t>
      </w:r>
      <w:r w:rsidR="00994B00">
        <w:t xml:space="preserve">distance between the market actor and the </w:t>
      </w:r>
      <w:r w:rsidR="008113FE">
        <w:t xml:space="preserve">persons </w:t>
      </w:r>
      <w:r w:rsidR="00444137" w:rsidRPr="00444137">
        <w:t>bear</w:t>
      </w:r>
      <w:r w:rsidR="003E3AD4">
        <w:t>ing</w:t>
      </w:r>
      <w:r w:rsidR="00444137" w:rsidRPr="00444137">
        <w:t xml:space="preserve"> the</w:t>
      </w:r>
      <w:r w:rsidR="00444137">
        <w:t xml:space="preserve"> </w:t>
      </w:r>
      <w:r w:rsidR="00973AAE">
        <w:t>consequences</w:t>
      </w:r>
      <w:r w:rsidR="0067783E">
        <w:t>, and the greater</w:t>
      </w:r>
      <w:r w:rsidR="00444137" w:rsidRPr="00444137">
        <w:t xml:space="preserve"> the inequality </w:t>
      </w:r>
      <w:r w:rsidR="00994B00">
        <w:t xml:space="preserve">of </w:t>
      </w:r>
      <w:r w:rsidR="00444137" w:rsidRPr="00444137">
        <w:t>market relations, the</w:t>
      </w:r>
      <w:r w:rsidR="00444137">
        <w:t xml:space="preserve"> </w:t>
      </w:r>
      <w:r w:rsidR="00444137" w:rsidRPr="00444137">
        <w:t xml:space="preserve">more </w:t>
      </w:r>
      <w:r w:rsidR="0067783E">
        <w:t>d</w:t>
      </w:r>
      <w:r w:rsidR="00444137" w:rsidRPr="00444137">
        <w:t>iscomfort</w:t>
      </w:r>
      <w:r w:rsidR="0067783E">
        <w:t xml:space="preserve"> or ‘obnoxiousness’</w:t>
      </w:r>
      <w:r w:rsidR="00444137">
        <w:t xml:space="preserve">. Obnoxious markets demand </w:t>
      </w:r>
      <w:r w:rsidR="00444137" w:rsidRPr="00444137">
        <w:t>judicious regulation</w:t>
      </w:r>
      <w:r w:rsidR="00994B00">
        <w:t xml:space="preserve">, plus measures </w:t>
      </w:r>
      <w:r w:rsidR="00444137">
        <w:t xml:space="preserve">to address </w:t>
      </w:r>
      <w:r w:rsidR="00444137" w:rsidRPr="00444137">
        <w:t>the underlying is</w:t>
      </w:r>
      <w:r w:rsidR="0067783E">
        <w:t xml:space="preserve">sues directly—cushioning extremity using </w:t>
      </w:r>
      <w:r w:rsidR="00444137" w:rsidRPr="00444137">
        <w:t xml:space="preserve">safety nets, </w:t>
      </w:r>
      <w:r w:rsidR="0067783E">
        <w:t xml:space="preserve">strengthening </w:t>
      </w:r>
      <w:r w:rsidR="00444137" w:rsidRPr="00444137">
        <w:t>agency</w:t>
      </w:r>
      <w:r w:rsidR="00444137">
        <w:t xml:space="preserve"> </w:t>
      </w:r>
      <w:r w:rsidR="00444137" w:rsidRPr="00444137">
        <w:t>through information, and</w:t>
      </w:r>
      <w:r w:rsidR="0067783E">
        <w:t xml:space="preserve"> ameliorating</w:t>
      </w:r>
      <w:r w:rsidR="00444137" w:rsidRPr="00444137">
        <w:t xml:space="preserve"> inequality through redistribution</w:t>
      </w:r>
      <w:r w:rsidR="00444137">
        <w:t xml:space="preserve">. </w:t>
      </w:r>
    </w:p>
    <w:p w:rsidR="006020F6" w:rsidRDefault="006020F6" w:rsidP="006020F6">
      <w:pPr>
        <w:pStyle w:val="ListParagraph"/>
        <w:ind w:left="0"/>
      </w:pPr>
      <w:proofErr w:type="spellStart"/>
      <w:r>
        <w:lastRenderedPageBreak/>
        <w:t>Haglund</w:t>
      </w:r>
      <w:proofErr w:type="spellEnd"/>
      <w:r>
        <w:t xml:space="preserve"> </w:t>
      </w:r>
      <w:r w:rsidR="008113FE">
        <w:t xml:space="preserve">(2010) </w:t>
      </w:r>
      <w:r>
        <w:t xml:space="preserve">examines </w:t>
      </w:r>
      <w:r w:rsidR="005615BA">
        <w:t>the case for m</w:t>
      </w:r>
      <w:r>
        <w:t>arket efficiency versus state inefficienc</w:t>
      </w:r>
      <w:r w:rsidR="003E3AD4">
        <w:t>y in relation to the privatiz</w:t>
      </w:r>
      <w:r w:rsidR="005615BA">
        <w:t xml:space="preserve">ation of two </w:t>
      </w:r>
      <w:r w:rsidR="00AA6CF9">
        <w:t xml:space="preserve">key </w:t>
      </w:r>
      <w:r w:rsidR="005615BA">
        <w:t xml:space="preserve">monopolistic sectors: water and energy. She finds the promise of market efficiency to be both </w:t>
      </w:r>
      <w:r>
        <w:t>theoret</w:t>
      </w:r>
      <w:r w:rsidR="005615BA">
        <w:t xml:space="preserve">ically and empirically doubtful, arguing </w:t>
      </w:r>
      <w:r>
        <w:t xml:space="preserve">that well-designed public institutions may be no </w:t>
      </w:r>
      <w:r w:rsidR="005615BA">
        <w:t xml:space="preserve">less efficient </w:t>
      </w:r>
      <w:r>
        <w:t xml:space="preserve">and </w:t>
      </w:r>
      <w:r w:rsidR="005615BA">
        <w:t xml:space="preserve">are likely to be </w:t>
      </w:r>
      <w:r>
        <w:t xml:space="preserve">more effective (2010: 29 ff). </w:t>
      </w:r>
      <w:r w:rsidR="003E3AD4">
        <w:t xml:space="preserve">Economic efficiency and </w:t>
      </w:r>
      <w:r w:rsidR="00994B00">
        <w:t>c</w:t>
      </w:r>
      <w:r w:rsidR="005615BA">
        <w:t>ost-effectiveness</w:t>
      </w:r>
      <w:r w:rsidR="003E3AD4">
        <w:t xml:space="preserve"> are the principles driving </w:t>
      </w:r>
      <w:r w:rsidR="00994B00">
        <w:t>priv</w:t>
      </w:r>
      <w:r w:rsidR="005615BA">
        <w:t>atization</w:t>
      </w:r>
      <w:r w:rsidR="0028571B">
        <w:t>. W</w:t>
      </w:r>
      <w:r w:rsidR="00994B00">
        <w:t>ithin a</w:t>
      </w:r>
      <w:r w:rsidR="005615BA">
        <w:t xml:space="preserve"> global ‘competition society’</w:t>
      </w:r>
      <w:r>
        <w:t>,</w:t>
      </w:r>
      <w:r w:rsidR="005615BA">
        <w:t xml:space="preserve"> </w:t>
      </w:r>
      <w:r w:rsidR="004946E0">
        <w:t>cost-cutting i</w:t>
      </w:r>
      <w:r>
        <w:t xml:space="preserve">s the key tool for achieving efficiency. </w:t>
      </w:r>
      <w:r w:rsidR="005615BA">
        <w:t xml:space="preserve">However, </w:t>
      </w:r>
      <w:r w:rsidR="004946E0">
        <w:t>cost</w:t>
      </w:r>
      <w:r>
        <w:t>–cutting can seriously threaten service quality and cause key aspects of</w:t>
      </w:r>
      <w:r w:rsidR="005615BA">
        <w:t xml:space="preserve"> the service to collapse. </w:t>
      </w:r>
      <w:r w:rsidR="001F7BDC">
        <w:t>The drive for efficien</w:t>
      </w:r>
      <w:r w:rsidR="0028571B">
        <w:t xml:space="preserve">cy can </w:t>
      </w:r>
      <w:r w:rsidR="001F7BDC">
        <w:t xml:space="preserve">lead to too much </w:t>
      </w:r>
      <w:r>
        <w:t>competition</w:t>
      </w:r>
      <w:r w:rsidR="001F7BDC">
        <w:t xml:space="preserve">, resulting in </w:t>
      </w:r>
      <w:r>
        <w:t>overcapacity</w:t>
      </w:r>
      <w:r w:rsidR="005615BA">
        <w:t xml:space="preserve">, </w:t>
      </w:r>
      <w:r>
        <w:t xml:space="preserve">inequity </w:t>
      </w:r>
      <w:r w:rsidR="005615BA">
        <w:t xml:space="preserve">and forms of exclusion that are </w:t>
      </w:r>
      <w:r w:rsidR="004946E0">
        <w:t xml:space="preserve">difficult to legitimize, </w:t>
      </w:r>
      <w:r w:rsidR="005615BA">
        <w:t>political</w:t>
      </w:r>
      <w:r w:rsidR="0028571B">
        <w:t xml:space="preserve">ly </w:t>
      </w:r>
      <w:r w:rsidR="003E3AD4">
        <w:t xml:space="preserve">or </w:t>
      </w:r>
      <w:r w:rsidR="005615BA">
        <w:t>social</w:t>
      </w:r>
      <w:r w:rsidR="0028571B">
        <w:t>ly</w:t>
      </w:r>
      <w:r w:rsidR="008113FE">
        <w:t xml:space="preserve">. </w:t>
      </w:r>
      <w:r w:rsidR="004946E0">
        <w:t xml:space="preserve">Providers will compete </w:t>
      </w:r>
      <w:r>
        <w:t xml:space="preserve">to capture lucrative high-end markets while exiting less profitable sectors – </w:t>
      </w:r>
      <w:r w:rsidR="005615BA">
        <w:t xml:space="preserve">rural transport, </w:t>
      </w:r>
      <w:r>
        <w:t xml:space="preserve">healthcare </w:t>
      </w:r>
      <w:r w:rsidR="003E3AD4">
        <w:t xml:space="preserve">services </w:t>
      </w:r>
      <w:r>
        <w:t>and h</w:t>
      </w:r>
      <w:r w:rsidR="004946E0">
        <w:t>ealth insurance markets provide examples where politically and socially undesirable outcomes have been observed</w:t>
      </w:r>
      <w:r>
        <w:t>.</w:t>
      </w:r>
    </w:p>
    <w:p w:rsidR="00BF36A4" w:rsidRDefault="00BF36A4" w:rsidP="00BF36A4">
      <w:pPr>
        <w:autoSpaceDE w:val="0"/>
        <w:autoSpaceDN w:val="0"/>
        <w:adjustRightInd w:val="0"/>
        <w:spacing w:after="0" w:line="240" w:lineRule="auto"/>
      </w:pPr>
    </w:p>
    <w:p w:rsidR="00D40583" w:rsidRDefault="00484975" w:rsidP="00484975">
      <w:pPr>
        <w:pStyle w:val="Heading2"/>
      </w:pPr>
      <w:r>
        <w:t>3. Alternative conceptions – from the ‘German historical school’ to a new theory of public goods</w:t>
      </w:r>
    </w:p>
    <w:p w:rsidR="002B3D66" w:rsidRDefault="00484975" w:rsidP="00354A1C">
      <w:r>
        <w:t>A historical analysis (</w:t>
      </w:r>
      <w:proofErr w:type="spellStart"/>
      <w:r>
        <w:t>Pickhardt</w:t>
      </w:r>
      <w:proofErr w:type="spellEnd"/>
      <w:r>
        <w:t xml:space="preserve"> 2005;</w:t>
      </w:r>
      <w:r w:rsidR="00103671">
        <w:t xml:space="preserve"> </w:t>
      </w:r>
      <w:r>
        <w:t xml:space="preserve">2006) enables the recognition of alternative </w:t>
      </w:r>
      <w:r w:rsidR="0028571B">
        <w:t>economic approaches</w:t>
      </w:r>
      <w:r w:rsidR="004946E0">
        <w:t xml:space="preserve"> to</w:t>
      </w:r>
      <w:r w:rsidR="00386AD7">
        <w:t xml:space="preserve"> </w:t>
      </w:r>
      <w:r>
        <w:t xml:space="preserve">public goods </w:t>
      </w:r>
      <w:r w:rsidR="00380D83">
        <w:t>and public action</w:t>
      </w:r>
      <w:r>
        <w:t>.</w:t>
      </w:r>
      <w:r w:rsidR="00380D83">
        <w:t xml:space="preserve"> </w:t>
      </w:r>
      <w:r w:rsidR="003E3AD4">
        <w:t>An alternative e</w:t>
      </w:r>
      <w:r w:rsidR="004946E0">
        <w:t>conomic</w:t>
      </w:r>
      <w:r w:rsidR="003E3AD4">
        <w:t xml:space="preserve"> tradition</w:t>
      </w:r>
      <w:r w:rsidR="004946E0">
        <w:t xml:space="preserve"> </w:t>
      </w:r>
      <w:r w:rsidR="0028571B">
        <w:t>is associated with</w:t>
      </w:r>
      <w:r w:rsidR="00380D83">
        <w:t xml:space="preserve"> development economics and policy, theories of uneven development, evolutionary economics and the economics of innovation. </w:t>
      </w:r>
      <w:r>
        <w:t>The so-called ‘German historical school’ of economics and public administration reject</w:t>
      </w:r>
      <w:r w:rsidR="0028571B">
        <w:t xml:space="preserve">ed </w:t>
      </w:r>
      <w:r w:rsidR="004946E0">
        <w:t xml:space="preserve">the </w:t>
      </w:r>
      <w:r w:rsidR="0028571B">
        <w:t xml:space="preserve">classical </w:t>
      </w:r>
      <w:r>
        <w:t xml:space="preserve">emphasis on </w:t>
      </w:r>
      <w:r w:rsidR="00386AD7">
        <w:t xml:space="preserve">individuals </w:t>
      </w:r>
      <w:r w:rsidR="004946E0">
        <w:t>and theoretical market efficiency</w:t>
      </w:r>
      <w:r w:rsidR="0028571B">
        <w:t xml:space="preserve"> as an </w:t>
      </w:r>
      <w:r w:rsidR="00A92040">
        <w:t>approach that</w:t>
      </w:r>
      <w:r w:rsidR="00386AD7">
        <w:t xml:space="preserve"> privileges precision over relevance</w:t>
      </w:r>
      <w:r w:rsidR="004946E0">
        <w:t xml:space="preserve">: </w:t>
      </w:r>
      <w:r w:rsidR="00386AD7">
        <w:t xml:space="preserve">it </w:t>
      </w:r>
      <w:r w:rsidR="00A92040">
        <w:t>‘would rather be accurately wrong than approximately correct’</w:t>
      </w:r>
      <w:r w:rsidR="00386AD7">
        <w:t xml:space="preserve"> (</w:t>
      </w:r>
      <w:r w:rsidR="003E3AD4">
        <w:t>‘The Other Canon’</w:t>
      </w:r>
      <w:r w:rsidR="00386AD7">
        <w:t>, no date</w:t>
      </w:r>
      <w:r w:rsidR="00A92040">
        <w:t>)</w:t>
      </w:r>
      <w:r w:rsidR="00386AD7">
        <w:t xml:space="preserve">. </w:t>
      </w:r>
      <w:r w:rsidR="003E3AD4">
        <w:t>T</w:t>
      </w:r>
      <w:r w:rsidR="004946E0">
        <w:t>h</w:t>
      </w:r>
      <w:r w:rsidR="00386AD7">
        <w:t>e</w:t>
      </w:r>
      <w:r w:rsidR="00A92040">
        <w:t xml:space="preserve"> ‘other canon’ is</w:t>
      </w:r>
      <w:r w:rsidR="004946E0">
        <w:t xml:space="preserve"> more</w:t>
      </w:r>
      <w:r w:rsidR="00A92040">
        <w:t xml:space="preserve"> interested in social change</w:t>
      </w:r>
      <w:r w:rsidR="0028571B">
        <w:t xml:space="preserve">, national development and social reform than </w:t>
      </w:r>
      <w:r w:rsidR="004946E0">
        <w:t xml:space="preserve">in </w:t>
      </w:r>
      <w:r w:rsidR="0028571B">
        <w:t xml:space="preserve">theoretical </w:t>
      </w:r>
      <w:proofErr w:type="spellStart"/>
      <w:r w:rsidR="0028571B">
        <w:t>equilibria</w:t>
      </w:r>
      <w:proofErr w:type="spellEnd"/>
      <w:r w:rsidR="00A92040">
        <w:t xml:space="preserve">, and </w:t>
      </w:r>
      <w:r w:rsidR="0028571B">
        <w:t xml:space="preserve">relates the economy to questions of </w:t>
      </w:r>
      <w:r>
        <w:t>ethic</w:t>
      </w:r>
      <w:r w:rsidR="0028571B">
        <w:t xml:space="preserve">s, </w:t>
      </w:r>
      <w:r>
        <w:t>psycholog</w:t>
      </w:r>
      <w:r w:rsidR="0028571B">
        <w:t>y, customs,</w:t>
      </w:r>
      <w:r w:rsidR="004946E0">
        <w:t xml:space="preserve"> and</w:t>
      </w:r>
      <w:r w:rsidR="00386AD7">
        <w:t xml:space="preserve"> law. </w:t>
      </w:r>
      <w:proofErr w:type="spellStart"/>
      <w:r w:rsidR="00991259">
        <w:t>Pickhardt</w:t>
      </w:r>
      <w:proofErr w:type="spellEnd"/>
      <w:r w:rsidR="00991259">
        <w:t xml:space="preserve"> (2005) </w:t>
      </w:r>
      <w:r w:rsidR="002B3D66">
        <w:t xml:space="preserve">highlights </w:t>
      </w:r>
      <w:r w:rsidR="00991259">
        <w:t xml:space="preserve">the </w:t>
      </w:r>
      <w:r w:rsidR="00354A1C">
        <w:t>importance of</w:t>
      </w:r>
      <w:r w:rsidR="00DE6BFC">
        <w:t xml:space="preserve"> </w:t>
      </w:r>
      <w:r w:rsidR="00991259">
        <w:t>‘</w:t>
      </w:r>
      <w:proofErr w:type="spellStart"/>
      <w:r w:rsidRPr="00991259">
        <w:rPr>
          <w:i/>
        </w:rPr>
        <w:t>Gemeinsinn</w:t>
      </w:r>
      <w:proofErr w:type="spellEnd"/>
      <w:r w:rsidR="00991259">
        <w:t>’, the ‘</w:t>
      </w:r>
      <w:r>
        <w:t>sense of communit</w:t>
      </w:r>
      <w:r w:rsidR="00991259">
        <w:t xml:space="preserve">y’ </w:t>
      </w:r>
      <w:r>
        <w:t xml:space="preserve">or </w:t>
      </w:r>
      <w:r w:rsidR="00991259">
        <w:t>‘</w:t>
      </w:r>
      <w:r>
        <w:t>public spirit</w:t>
      </w:r>
      <w:r w:rsidR="00991259">
        <w:t xml:space="preserve">’ </w:t>
      </w:r>
      <w:r w:rsidR="002B3D66">
        <w:t xml:space="preserve">to this </w:t>
      </w:r>
      <w:r w:rsidR="00DE6BFC">
        <w:t>approach</w:t>
      </w:r>
      <w:r w:rsidR="002B3D66">
        <w:t>, noting that it</w:t>
      </w:r>
      <w:r w:rsidR="00DE6BFC">
        <w:t xml:space="preserve"> </w:t>
      </w:r>
      <w:r w:rsidR="00991259">
        <w:t>underpin</w:t>
      </w:r>
      <w:r w:rsidR="00DE6BFC">
        <w:t xml:space="preserve">s </w:t>
      </w:r>
      <w:r w:rsidR="002B3D66">
        <w:t xml:space="preserve">the </w:t>
      </w:r>
      <w:r w:rsidR="00380D83">
        <w:t>social-market economy</w:t>
      </w:r>
      <w:r w:rsidR="003E3AD4">
        <w:t xml:space="preserve"> that is</w:t>
      </w:r>
      <w:r w:rsidR="00380D83">
        <w:t xml:space="preserve"> still </w:t>
      </w:r>
      <w:r w:rsidR="002B3D66">
        <w:t xml:space="preserve">important </w:t>
      </w:r>
      <w:r w:rsidR="00380D83">
        <w:t>in Continental Europe</w:t>
      </w:r>
      <w:r w:rsidR="00DE6BFC">
        <w:t xml:space="preserve"> today. The German historical school </w:t>
      </w:r>
      <w:r w:rsidR="00380D83">
        <w:t xml:space="preserve">regarded public benefit and cooperation as </w:t>
      </w:r>
      <w:r>
        <w:t>essential precondition</w:t>
      </w:r>
      <w:r w:rsidR="002B3D66">
        <w:t>s</w:t>
      </w:r>
      <w:r>
        <w:t xml:space="preserve"> and supplement</w:t>
      </w:r>
      <w:r w:rsidR="002B3D66">
        <w:t>s</w:t>
      </w:r>
      <w:r>
        <w:t xml:space="preserve"> </w:t>
      </w:r>
      <w:r w:rsidR="00380D83">
        <w:t xml:space="preserve">to </w:t>
      </w:r>
      <w:r>
        <w:t>the private economy</w:t>
      </w:r>
      <w:r w:rsidR="00354A1C">
        <w:t xml:space="preserve">. </w:t>
      </w:r>
      <w:r w:rsidR="002B3D66">
        <w:t>Individual self-</w:t>
      </w:r>
      <w:r w:rsidR="00380D83">
        <w:t xml:space="preserve">interest </w:t>
      </w:r>
      <w:r w:rsidR="00DE6BFC">
        <w:t xml:space="preserve">was </w:t>
      </w:r>
      <w:r w:rsidR="00380D83">
        <w:t xml:space="preserve">counterbalanced by the needs of </w:t>
      </w:r>
      <w:r>
        <w:t>the nation as a whole</w:t>
      </w:r>
      <w:r w:rsidR="00A92040">
        <w:t xml:space="preserve">, ‘and in the case of </w:t>
      </w:r>
      <w:proofErr w:type="spellStart"/>
      <w:r w:rsidR="00A92040">
        <w:t>Knies</w:t>
      </w:r>
      <w:proofErr w:type="spellEnd"/>
      <w:r w:rsidR="00A92040">
        <w:t xml:space="preserve"> also a sense for justice, propriety or fairness’ (</w:t>
      </w:r>
      <w:proofErr w:type="spellStart"/>
      <w:r w:rsidR="00A92040">
        <w:t>Pickhardt</w:t>
      </w:r>
      <w:proofErr w:type="spellEnd"/>
      <w:r w:rsidR="00A92040">
        <w:t xml:space="preserve"> 2005</w:t>
      </w:r>
      <w:proofErr w:type="gramStart"/>
      <w:r w:rsidR="00A92040">
        <w:t>,278</w:t>
      </w:r>
      <w:proofErr w:type="gramEnd"/>
      <w:r w:rsidR="00A92040">
        <w:t>).</w:t>
      </w:r>
      <w:r w:rsidR="00354A1C">
        <w:t xml:space="preserve"> </w:t>
      </w:r>
    </w:p>
    <w:p w:rsidR="002B3D66" w:rsidRDefault="002B3D66" w:rsidP="00BF787C">
      <w:r>
        <w:t xml:space="preserve">A </w:t>
      </w:r>
      <w:r w:rsidR="00BF787C">
        <w:t xml:space="preserve">historical and </w:t>
      </w:r>
      <w:r w:rsidR="00354A1C">
        <w:t xml:space="preserve">comparative </w:t>
      </w:r>
      <w:r>
        <w:t>view of economic thought</w:t>
      </w:r>
      <w:r w:rsidR="00354A1C">
        <w:t xml:space="preserve"> highlights </w:t>
      </w:r>
      <w:r>
        <w:t xml:space="preserve">the </w:t>
      </w:r>
      <w:r w:rsidR="00DE6BFC">
        <w:t xml:space="preserve">absence of an </w:t>
      </w:r>
      <w:r w:rsidR="00354A1C" w:rsidRPr="00354A1C">
        <w:rPr>
          <w:i/>
        </w:rPr>
        <w:t>a priori</w:t>
      </w:r>
      <w:r w:rsidR="00354A1C">
        <w:t xml:space="preserve"> </w:t>
      </w:r>
      <w:r w:rsidR="00BF787C">
        <w:t xml:space="preserve">consensus about </w:t>
      </w:r>
      <w:r w:rsidR="00354A1C">
        <w:t xml:space="preserve">how </w:t>
      </w:r>
      <w:r w:rsidR="00BF787C">
        <w:t>public goods</w:t>
      </w:r>
      <w:r w:rsidR="00354A1C">
        <w:t xml:space="preserve"> should be approached. Building on discussions about global public goods, new public goods theory </w:t>
      </w:r>
      <w:r>
        <w:t xml:space="preserve">suggests an approach comprising </w:t>
      </w:r>
      <w:r w:rsidR="00354A1C">
        <w:t xml:space="preserve">three main dimensions: </w:t>
      </w:r>
      <w:proofErr w:type="spellStart"/>
      <w:r>
        <w:t>i</w:t>
      </w:r>
      <w:proofErr w:type="spellEnd"/>
      <w:r>
        <w:t xml:space="preserve">) </w:t>
      </w:r>
      <w:r w:rsidR="00354A1C" w:rsidRPr="009231EA">
        <w:t>democratic procedures</w:t>
      </w:r>
      <w:r w:rsidR="00354A1C">
        <w:t xml:space="preserve">, </w:t>
      </w:r>
      <w:r>
        <w:t xml:space="preserve">ii) </w:t>
      </w:r>
      <w:r w:rsidR="00354A1C">
        <w:t xml:space="preserve">protection and provision of </w:t>
      </w:r>
      <w:r w:rsidR="00354A1C" w:rsidRPr="009231EA">
        <w:t>public goods</w:t>
      </w:r>
      <w:r w:rsidR="00354A1C">
        <w:t xml:space="preserve"> and </w:t>
      </w:r>
      <w:r>
        <w:t>iii)</w:t>
      </w:r>
      <w:r w:rsidR="00354A1C">
        <w:t xml:space="preserve"> concern for rights and equality. </w:t>
      </w:r>
      <w:r>
        <w:t xml:space="preserve">Moving </w:t>
      </w:r>
      <w:r w:rsidR="00BF787C">
        <w:t xml:space="preserve">away from </w:t>
      </w:r>
      <w:r w:rsidR="00DE6BFC">
        <w:t xml:space="preserve">efficiency-oriented market formalism </w:t>
      </w:r>
      <w:r>
        <w:t xml:space="preserve">enables us to turn </w:t>
      </w:r>
      <w:r w:rsidR="00DE6BFC">
        <w:t>towards constitutional questions</w:t>
      </w:r>
      <w:r w:rsidR="00BF787C">
        <w:t xml:space="preserve">, drawing upon recent innovations in </w:t>
      </w:r>
      <w:r>
        <w:t xml:space="preserve">global </w:t>
      </w:r>
      <w:r w:rsidR="00BF787C">
        <w:t xml:space="preserve">public goods theory </w:t>
      </w:r>
      <w:r>
        <w:t xml:space="preserve">to help think about </w:t>
      </w:r>
      <w:r w:rsidR="00BF787C" w:rsidRPr="008726B2">
        <w:t>public policy</w:t>
      </w:r>
      <w:r>
        <w:t>, regulation and cooperation</w:t>
      </w:r>
      <w:r w:rsidR="00BF787C">
        <w:t xml:space="preserve">. </w:t>
      </w:r>
    </w:p>
    <w:p w:rsidR="00BF787C" w:rsidRPr="00BF787C" w:rsidRDefault="00BF787C" w:rsidP="00BF787C">
      <w:r w:rsidRPr="00BF787C">
        <w:t>A new theory of public goods brings together, and balances, three main faces of ‘</w:t>
      </w:r>
      <w:proofErr w:type="spellStart"/>
      <w:r w:rsidRPr="00BF787C">
        <w:t>publicness</w:t>
      </w:r>
      <w:proofErr w:type="spellEnd"/>
      <w:r w:rsidRPr="00BF787C">
        <w:t>’:</w:t>
      </w:r>
    </w:p>
    <w:p w:rsidR="00BF787C" w:rsidRPr="00BF787C" w:rsidRDefault="00BF787C" w:rsidP="00BF787C">
      <w:pPr>
        <w:numPr>
          <w:ilvl w:val="0"/>
          <w:numId w:val="2"/>
        </w:numPr>
      </w:pPr>
      <w:r w:rsidRPr="00BF787C">
        <w:t xml:space="preserve">democratic </w:t>
      </w:r>
      <w:proofErr w:type="spellStart"/>
      <w:r w:rsidRPr="00BF787C">
        <w:t>publicness</w:t>
      </w:r>
      <w:proofErr w:type="spellEnd"/>
      <w:r w:rsidRPr="00BF787C">
        <w:t xml:space="preserve"> of </w:t>
      </w:r>
      <w:proofErr w:type="spellStart"/>
      <w:r w:rsidRPr="00BF787C">
        <w:t>decisionmaking</w:t>
      </w:r>
      <w:proofErr w:type="spellEnd"/>
      <w:r w:rsidRPr="00BF787C">
        <w:t>,</w:t>
      </w:r>
      <w:r w:rsidR="00E37DE2">
        <w:t xml:space="preserve"> involving accountability and active participation </w:t>
      </w:r>
      <w:r w:rsidRPr="00BF787C">
        <w:t xml:space="preserve"> </w:t>
      </w:r>
    </w:p>
    <w:p w:rsidR="00BF787C" w:rsidRPr="00BF787C" w:rsidRDefault="00BF787C" w:rsidP="00BF787C">
      <w:pPr>
        <w:numPr>
          <w:ilvl w:val="0"/>
          <w:numId w:val="2"/>
        </w:numPr>
      </w:pPr>
      <w:proofErr w:type="gramStart"/>
      <w:r>
        <w:lastRenderedPageBreak/>
        <w:t>fairness</w:t>
      </w:r>
      <w:proofErr w:type="gramEnd"/>
      <w:r>
        <w:t xml:space="preserve"> </w:t>
      </w:r>
      <w:r w:rsidR="00E37DE2">
        <w:t xml:space="preserve">and </w:t>
      </w:r>
      <w:r w:rsidRPr="00BF787C">
        <w:t xml:space="preserve">equity, </w:t>
      </w:r>
      <w:r>
        <w:t xml:space="preserve">reflected in </w:t>
      </w:r>
      <w:r w:rsidRPr="00BF787C">
        <w:t>system-wide availability and accessibility without discrimination</w:t>
      </w:r>
      <w:r>
        <w:t xml:space="preserve">. This fits well with </w:t>
      </w:r>
      <w:proofErr w:type="spellStart"/>
      <w:r w:rsidR="00E37DE2">
        <w:t>Kanbur’s</w:t>
      </w:r>
      <w:proofErr w:type="spellEnd"/>
      <w:r w:rsidR="00E37DE2">
        <w:t xml:space="preserve"> </w:t>
      </w:r>
      <w:r w:rsidR="002B3D66">
        <w:t xml:space="preserve">calls to </w:t>
      </w:r>
      <w:r w:rsidR="00E37DE2">
        <w:t>ameliorat</w:t>
      </w:r>
      <w:r w:rsidR="002B3D66">
        <w:t>e</w:t>
      </w:r>
      <w:r w:rsidR="00E37DE2">
        <w:t xml:space="preserve"> extremity and inequality</w:t>
      </w:r>
      <w:r w:rsidR="002E4737">
        <w:t xml:space="preserve"> (2001)</w:t>
      </w:r>
      <w:r w:rsidR="00E37DE2">
        <w:t xml:space="preserve">, </w:t>
      </w:r>
      <w:r w:rsidR="002B3D66">
        <w:t xml:space="preserve">addressing </w:t>
      </w:r>
      <w:r w:rsidR="00DE6BFC">
        <w:t>questio</w:t>
      </w:r>
      <w:r w:rsidR="002B3D66">
        <w:t xml:space="preserve">ns of essential need and </w:t>
      </w:r>
      <w:r>
        <w:t>rights-based approaches to public goods and services.</w:t>
      </w:r>
    </w:p>
    <w:p w:rsidR="00BF787C" w:rsidRPr="00BF787C" w:rsidRDefault="00BF787C" w:rsidP="00BF787C">
      <w:pPr>
        <w:numPr>
          <w:ilvl w:val="0"/>
          <w:numId w:val="2"/>
        </w:numPr>
      </w:pPr>
      <w:proofErr w:type="spellStart"/>
      <w:proofErr w:type="gramStart"/>
      <w:r w:rsidRPr="00BF787C">
        <w:t>publicness</w:t>
      </w:r>
      <w:proofErr w:type="spellEnd"/>
      <w:proofErr w:type="gramEnd"/>
      <w:r w:rsidRPr="00BF787C">
        <w:t xml:space="preserve"> of benefits, guaranteeing safety, acceptability and quality of services</w:t>
      </w:r>
      <w:r w:rsidR="002B3D66">
        <w:t>. This i</w:t>
      </w:r>
      <w:r w:rsidRPr="00BF787C">
        <w:t>nclud</w:t>
      </w:r>
      <w:r w:rsidR="002B3D66">
        <w:t xml:space="preserve">es </w:t>
      </w:r>
      <w:r w:rsidRPr="00BF787C">
        <w:t xml:space="preserve">educative, preventive and promotive </w:t>
      </w:r>
      <w:r>
        <w:t>aspects</w:t>
      </w:r>
      <w:r w:rsidR="002B3D66">
        <w:t xml:space="preserve">, together with the criteria </w:t>
      </w:r>
      <w:proofErr w:type="gramStart"/>
      <w:r w:rsidR="002B3D66">
        <w:t xml:space="preserve">of </w:t>
      </w:r>
      <w:r w:rsidR="00DE6BFC">
        <w:t xml:space="preserve"> sustainability</w:t>
      </w:r>
      <w:proofErr w:type="gramEnd"/>
      <w:r w:rsidR="00DE6BFC">
        <w:t xml:space="preserve">. </w:t>
      </w:r>
      <w:r w:rsidRPr="00BF787C">
        <w:t xml:space="preserve"> </w:t>
      </w:r>
    </w:p>
    <w:p w:rsidR="00EE42EE" w:rsidRDefault="00F358A3" w:rsidP="00857682">
      <w:r>
        <w:t>Ne</w:t>
      </w:r>
      <w:r w:rsidR="00BF787C" w:rsidRPr="00BF787C">
        <w:t>w public goods</w:t>
      </w:r>
      <w:r>
        <w:t xml:space="preserve"> theory </w:t>
      </w:r>
      <w:r w:rsidR="00BF787C" w:rsidRPr="00BF787C">
        <w:t>draw</w:t>
      </w:r>
      <w:r w:rsidR="00BF787C">
        <w:t xml:space="preserve">s </w:t>
      </w:r>
      <w:r w:rsidR="00BF787C" w:rsidRPr="00BF787C">
        <w:t xml:space="preserve">upon </w:t>
      </w:r>
      <w:r>
        <w:t xml:space="preserve">the </w:t>
      </w:r>
      <w:r w:rsidR="00BF787C" w:rsidRPr="00BF787C">
        <w:t>the</w:t>
      </w:r>
      <w:r w:rsidR="00BF787C">
        <w:t xml:space="preserve">oretical work </w:t>
      </w:r>
      <w:r>
        <w:t xml:space="preserve">of </w:t>
      </w:r>
      <w:proofErr w:type="spellStart"/>
      <w:r w:rsidR="00BF787C" w:rsidRPr="00BF787C">
        <w:t>Kaul</w:t>
      </w:r>
      <w:proofErr w:type="spellEnd"/>
      <w:r w:rsidR="00BF787C" w:rsidRPr="00BF787C">
        <w:t xml:space="preserve"> and others on </w:t>
      </w:r>
      <w:r w:rsidR="00BF787C">
        <w:t>global public goods (</w:t>
      </w:r>
      <w:proofErr w:type="spellStart"/>
      <w:r w:rsidR="00BF787C">
        <w:t>Kaul</w:t>
      </w:r>
      <w:proofErr w:type="spellEnd"/>
      <w:r w:rsidR="00BF787C">
        <w:t xml:space="preserve"> 2001; </w:t>
      </w:r>
      <w:proofErr w:type="spellStart"/>
      <w:r w:rsidR="00BF787C">
        <w:t>Kaul</w:t>
      </w:r>
      <w:proofErr w:type="spellEnd"/>
      <w:r w:rsidR="00BF787C">
        <w:t xml:space="preserve"> </w:t>
      </w:r>
      <w:r w:rsidR="00BF787C" w:rsidRPr="00CE340A">
        <w:rPr>
          <w:i/>
        </w:rPr>
        <w:t>et al</w:t>
      </w:r>
      <w:r w:rsidR="00BF787C">
        <w:t xml:space="preserve"> 2003; </w:t>
      </w:r>
      <w:proofErr w:type="spellStart"/>
      <w:r w:rsidR="00BF787C">
        <w:t>Kaul</w:t>
      </w:r>
      <w:proofErr w:type="spellEnd"/>
      <w:r w:rsidR="00BF787C">
        <w:t xml:space="preserve"> 2013</w:t>
      </w:r>
      <w:r w:rsidR="00BF787C" w:rsidRPr="00BF787C">
        <w:t>)</w:t>
      </w:r>
      <w:r>
        <w:t>. Figure 1 provides a diagrammatic illustration of new public goods, comprising</w:t>
      </w:r>
      <w:r w:rsidR="00DE6BFC">
        <w:t xml:space="preserve"> three faces of</w:t>
      </w:r>
      <w:r w:rsidR="00BF787C" w:rsidRPr="00BF787C">
        <w:t xml:space="preserve"> ‘</w:t>
      </w:r>
      <w:proofErr w:type="spellStart"/>
      <w:r w:rsidR="00BF787C" w:rsidRPr="00BF787C">
        <w:t>publicness</w:t>
      </w:r>
      <w:proofErr w:type="spellEnd"/>
      <w:r w:rsidR="00BF787C" w:rsidRPr="00BF787C">
        <w:t>’</w:t>
      </w:r>
      <w:r>
        <w:t xml:space="preserve">. These criteria must be ‘triangulated’, meaning that a </w:t>
      </w:r>
      <w:r w:rsidR="00BF787C" w:rsidRPr="00BF787C">
        <w:t>balan</w:t>
      </w:r>
      <w:r>
        <w:t>ced approach must include</w:t>
      </w:r>
      <w:r w:rsidR="00BF787C" w:rsidRPr="00BF787C">
        <w:t xml:space="preserve"> participatory democracy, equity in </w:t>
      </w:r>
      <w:r>
        <w:t>enjoyment o</w:t>
      </w:r>
      <w:r w:rsidR="00BF787C" w:rsidRPr="00BF787C">
        <w:t>f services and system-wide quality, cost</w:t>
      </w:r>
      <w:r>
        <w:t>, sustainability</w:t>
      </w:r>
      <w:r w:rsidR="00BF787C" w:rsidRPr="00BF787C">
        <w:t xml:space="preserve"> and sa</w:t>
      </w:r>
      <w:r w:rsidR="00B25A0F">
        <w:t xml:space="preserve">fety considerations. </w:t>
      </w:r>
      <w:r w:rsidR="00BF787C" w:rsidRPr="00BF787C">
        <w:t xml:space="preserve"> </w:t>
      </w:r>
      <w:r>
        <w:t xml:space="preserve">Democratic participation is </w:t>
      </w:r>
      <w:r w:rsidR="00B25A0F">
        <w:t>necessary, but insufficient. The</w:t>
      </w:r>
      <w:r w:rsidR="00BF787C" w:rsidRPr="00BF787C">
        <w:t xml:space="preserve"> principle of societal equity </w:t>
      </w:r>
      <w:r>
        <w:t>and s</w:t>
      </w:r>
      <w:r w:rsidR="00EE42EE">
        <w:t>cientific and technical</w:t>
      </w:r>
      <w:r w:rsidR="00BF787C" w:rsidRPr="00BF787C">
        <w:t xml:space="preserve"> consensus on the public interest</w:t>
      </w:r>
      <w:r w:rsidR="00B25A0F">
        <w:t xml:space="preserve"> and harm prevention</w:t>
      </w:r>
      <w:r w:rsidR="00BF787C" w:rsidRPr="00BF787C">
        <w:t xml:space="preserve"> </w:t>
      </w:r>
      <w:r w:rsidR="00B25A0F">
        <w:t>(</w:t>
      </w:r>
      <w:r w:rsidR="00BF787C" w:rsidRPr="00BF787C">
        <w:t>safety</w:t>
      </w:r>
      <w:r w:rsidR="00EE42EE">
        <w:t xml:space="preserve"> and </w:t>
      </w:r>
      <w:r w:rsidR="00BF787C" w:rsidRPr="00BF787C">
        <w:t>quality</w:t>
      </w:r>
      <w:r w:rsidR="00B25A0F">
        <w:t>)</w:t>
      </w:r>
      <w:r>
        <w:t xml:space="preserve"> are also needed</w:t>
      </w:r>
      <w:r w:rsidR="00B25A0F">
        <w:t xml:space="preserve">. </w:t>
      </w:r>
      <w:r>
        <w:t>Knowledge, i</w:t>
      </w:r>
      <w:r w:rsidR="00B25A0F">
        <w:t xml:space="preserve">nformation and </w:t>
      </w:r>
      <w:r w:rsidR="00BF787C" w:rsidRPr="00BF787C">
        <w:t>educative efforts</w:t>
      </w:r>
      <w:r>
        <w:t xml:space="preserve"> are crucial</w:t>
      </w:r>
      <w:r w:rsidR="00E37DE2">
        <w:t xml:space="preserve"> to help </w:t>
      </w:r>
      <w:r w:rsidR="007424AB">
        <w:t xml:space="preserve">a public </w:t>
      </w:r>
      <w:r w:rsidR="00E37DE2">
        <w:t xml:space="preserve">reach decisions where values and interests conflict, and to </w:t>
      </w:r>
      <w:r w:rsidR="00EE42EE">
        <w:t>maximise the value of public investments.</w:t>
      </w:r>
      <w:r w:rsidR="00EE42EE" w:rsidRPr="00EE42EE">
        <w:t xml:space="preserve"> </w:t>
      </w:r>
      <w:r w:rsidR="00E37DE2" w:rsidRPr="008726B2">
        <w:object w:dxaOrig="7135" w:dyaOrig="534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56.05pt;height:267.5pt" o:ole="">
            <v:imagedata r:id="rId9" o:title=""/>
          </v:shape>
          <o:OLEObject Type="Embed" ProgID="PowerPoint.Slide.12" ShapeID="_x0000_i1025" DrawAspect="Content" ObjectID="_1444056850" r:id="rId10"/>
        </w:object>
      </w:r>
    </w:p>
    <w:p w:rsidR="00EE42EE" w:rsidRDefault="00EE42EE" w:rsidP="00857682">
      <w:proofErr w:type="gramStart"/>
      <w:r>
        <w:t>Fig 1.</w:t>
      </w:r>
      <w:proofErr w:type="gramEnd"/>
      <w:r>
        <w:t xml:space="preserve"> A New Public Goods Approach to the </w:t>
      </w:r>
      <w:r w:rsidR="007424AB">
        <w:t>‘</w:t>
      </w:r>
      <w:proofErr w:type="spellStart"/>
      <w:r>
        <w:t>Publicness</w:t>
      </w:r>
      <w:proofErr w:type="spellEnd"/>
      <w:r w:rsidR="007424AB">
        <w:t>’</w:t>
      </w:r>
      <w:r>
        <w:t xml:space="preserve"> of Public Goods</w:t>
      </w:r>
    </w:p>
    <w:p w:rsidR="00EE42EE" w:rsidRDefault="00EE42EE" w:rsidP="00857682"/>
    <w:p w:rsidR="00EE42EE" w:rsidRDefault="00EE42EE" w:rsidP="00EE42EE">
      <w:pPr>
        <w:pStyle w:val="Heading2"/>
      </w:pPr>
      <w:r>
        <w:t>Conclusion</w:t>
      </w:r>
    </w:p>
    <w:p w:rsidR="00383BA2" w:rsidRDefault="00734309" w:rsidP="00383BA2">
      <w:r>
        <w:t>There is a growing recognition that</w:t>
      </w:r>
      <w:r w:rsidR="00B25A0F">
        <w:t xml:space="preserve"> public goods require </w:t>
      </w:r>
      <w:r>
        <w:t xml:space="preserve">both theoretical and policy innovation.  </w:t>
      </w:r>
      <w:r w:rsidR="00F358A3">
        <w:t>Despite the lasting conceptual distinction between p</w:t>
      </w:r>
      <w:r w:rsidR="002E2C37" w:rsidRPr="002E2C37">
        <w:t>rivate and public goods, few goods are ‘purely’ private</w:t>
      </w:r>
      <w:r w:rsidR="002E2C37">
        <w:t xml:space="preserve"> and </w:t>
      </w:r>
      <w:r w:rsidR="00B25A0F">
        <w:t xml:space="preserve">most </w:t>
      </w:r>
      <w:r w:rsidR="002E2C37">
        <w:t xml:space="preserve">involve </w:t>
      </w:r>
      <w:r w:rsidR="00F358A3">
        <w:t xml:space="preserve">negative or positive </w:t>
      </w:r>
      <w:r w:rsidR="002E2C37">
        <w:t>‘</w:t>
      </w:r>
      <w:r w:rsidR="002E2C37" w:rsidRPr="002E2C37">
        <w:t>exter</w:t>
      </w:r>
      <w:r w:rsidR="00F358A3">
        <w:t>nalities’ and ‘</w:t>
      </w:r>
      <w:proofErr w:type="spellStart"/>
      <w:r w:rsidR="00F358A3">
        <w:t>spillover</w:t>
      </w:r>
      <w:proofErr w:type="spellEnd"/>
      <w:r w:rsidR="00F358A3">
        <w:t xml:space="preserve"> effects’</w:t>
      </w:r>
      <w:r w:rsidR="002E2C37" w:rsidRPr="002E2C37">
        <w:t xml:space="preserve">. Public goods are central to the theme of this volume – achieving fair and effective public service in both mature and developing democracies. </w:t>
      </w:r>
      <w:r w:rsidR="00B25A0F">
        <w:t>T</w:t>
      </w:r>
      <w:r w:rsidR="002E2C37">
        <w:t xml:space="preserve">he </w:t>
      </w:r>
      <w:r>
        <w:t>lingering under</w:t>
      </w:r>
      <w:r w:rsidR="00201634">
        <w:t>-</w:t>
      </w:r>
      <w:r>
        <w:t>provision of public goods</w:t>
      </w:r>
      <w:r w:rsidR="00201634">
        <w:t xml:space="preserve"> </w:t>
      </w:r>
      <w:r>
        <w:t xml:space="preserve">is escalating into </w:t>
      </w:r>
      <w:r w:rsidR="00F358A3">
        <w:t xml:space="preserve">a global </w:t>
      </w:r>
      <w:r>
        <w:lastRenderedPageBreak/>
        <w:t>crisis</w:t>
      </w:r>
      <w:r w:rsidR="00F358A3">
        <w:t xml:space="preserve">, with inaction bearing </w:t>
      </w:r>
      <w:r>
        <w:t>significant costs (</w:t>
      </w:r>
      <w:proofErr w:type="spellStart"/>
      <w:r w:rsidR="00B25A0F">
        <w:t>Kaul</w:t>
      </w:r>
      <w:proofErr w:type="spellEnd"/>
      <w:r w:rsidR="00B25A0F">
        <w:t xml:space="preserve"> </w:t>
      </w:r>
      <w:r>
        <w:t>2013, 14).</w:t>
      </w:r>
      <w:r w:rsidRPr="00734309">
        <w:t xml:space="preserve"> A new public goods approach </w:t>
      </w:r>
      <w:r w:rsidR="00201634">
        <w:t>take</w:t>
      </w:r>
      <w:r w:rsidR="00B25A0F">
        <w:t>s</w:t>
      </w:r>
      <w:r w:rsidRPr="00734309">
        <w:t xml:space="preserve"> </w:t>
      </w:r>
      <w:r>
        <w:t xml:space="preserve">national and global </w:t>
      </w:r>
      <w:r w:rsidRPr="00734309">
        <w:t xml:space="preserve">public goods beyond the </w:t>
      </w:r>
      <w:r w:rsidR="00201634">
        <w:t xml:space="preserve">theoretical </w:t>
      </w:r>
      <w:r w:rsidRPr="00734309">
        <w:t>imp</w:t>
      </w:r>
      <w:r w:rsidR="00EE42EE">
        <w:t>asse of mark</w:t>
      </w:r>
      <w:r>
        <w:t>et failure versus state failure. However, it does not provide easy answers and involve</w:t>
      </w:r>
      <w:r w:rsidR="00F358A3">
        <w:t>s</w:t>
      </w:r>
      <w:r>
        <w:t xml:space="preserve"> opening up </w:t>
      </w:r>
      <w:r w:rsidR="00890323">
        <w:t>the ‘</w:t>
      </w:r>
      <w:r>
        <w:t>black box</w:t>
      </w:r>
      <w:r w:rsidR="00890323">
        <w:t>’</w:t>
      </w:r>
      <w:r>
        <w:t xml:space="preserve"> of </w:t>
      </w:r>
      <w:r w:rsidR="00F358A3">
        <w:t xml:space="preserve">public </w:t>
      </w:r>
      <w:r>
        <w:t xml:space="preserve">values </w:t>
      </w:r>
      <w:r w:rsidR="00F358A3">
        <w:t xml:space="preserve">in </w:t>
      </w:r>
      <w:r>
        <w:t>politics</w:t>
      </w:r>
      <w:r w:rsidR="00B25A0F">
        <w:t>. P</w:t>
      </w:r>
      <w:r>
        <w:t xml:space="preserve">eople </w:t>
      </w:r>
      <w:r w:rsidR="00F358A3">
        <w:t>need to b</w:t>
      </w:r>
      <w:r w:rsidR="00B25A0F">
        <w:t xml:space="preserve">e </w:t>
      </w:r>
      <w:r>
        <w:t>directly in</w:t>
      </w:r>
      <w:r w:rsidR="00B25A0F">
        <w:t>volved in</w:t>
      </w:r>
      <w:r>
        <w:t xml:space="preserve"> debat</w:t>
      </w:r>
      <w:r w:rsidR="00F358A3">
        <w:t xml:space="preserve">ing </w:t>
      </w:r>
      <w:r w:rsidR="007F51EB">
        <w:t xml:space="preserve">the public value of </w:t>
      </w:r>
      <w:r>
        <w:t xml:space="preserve">goods such as disease control, financial market regulation, pollution control, peace and security and human rights protection. </w:t>
      </w:r>
      <w:r w:rsidR="007F51EB">
        <w:t>T</w:t>
      </w:r>
      <w:r w:rsidR="00201634">
        <w:t xml:space="preserve">he technical and often complex nature of these topics </w:t>
      </w:r>
      <w:r w:rsidR="00B25A0F">
        <w:t xml:space="preserve">means that </w:t>
      </w:r>
      <w:r w:rsidR="00201634">
        <w:t>adequate levels of investment in expertise, public education, information and participation</w:t>
      </w:r>
      <w:r w:rsidR="00B25A0F">
        <w:t xml:space="preserve"> are required,</w:t>
      </w:r>
      <w:r w:rsidR="00201634">
        <w:t xml:space="preserve"> in order to ensure</w:t>
      </w:r>
      <w:r w:rsidR="00890323">
        <w:t xml:space="preserve"> </w:t>
      </w:r>
      <w:r w:rsidR="007F51EB">
        <w:t xml:space="preserve">forms of </w:t>
      </w:r>
      <w:r w:rsidR="00890323">
        <w:t xml:space="preserve">‘publicity’ </w:t>
      </w:r>
      <w:r w:rsidR="007F51EB">
        <w:t>that unite</w:t>
      </w:r>
      <w:r w:rsidR="00CF0F2C">
        <w:t xml:space="preserve"> people into</w:t>
      </w:r>
      <w:r w:rsidR="00890323">
        <w:t xml:space="preserve"> focused </w:t>
      </w:r>
      <w:proofErr w:type="spellStart"/>
      <w:r w:rsidR="00890323">
        <w:t>collectivit</w:t>
      </w:r>
      <w:r w:rsidR="007F51EB">
        <w:t>ies</w:t>
      </w:r>
      <w:proofErr w:type="spellEnd"/>
      <w:r w:rsidR="00890323">
        <w:t xml:space="preserve"> (</w:t>
      </w:r>
      <w:proofErr w:type="spellStart"/>
      <w:r w:rsidR="00890323">
        <w:t>Adut</w:t>
      </w:r>
      <w:proofErr w:type="spellEnd"/>
      <w:r w:rsidR="00890323">
        <w:t xml:space="preserve"> 2012, 245) with the </w:t>
      </w:r>
      <w:r w:rsidR="00B25A0F">
        <w:t>ca</w:t>
      </w:r>
      <w:r w:rsidR="00890323">
        <w:t xml:space="preserve">pability to reach </w:t>
      </w:r>
      <w:r w:rsidR="00201634">
        <w:t>democratic</w:t>
      </w:r>
      <w:r w:rsidR="00B25A0F">
        <w:t>, fair and beneficial</w:t>
      </w:r>
      <w:r w:rsidR="00201634">
        <w:t xml:space="preserve"> decisions. </w:t>
      </w:r>
      <w:r w:rsidR="007F51EB">
        <w:t>There are current p</w:t>
      </w:r>
      <w:r w:rsidR="00A37E90" w:rsidRPr="00A37E90">
        <w:t>roposals to shape the post-Millennium Development Goals agenda for international cooperation with public goods at the centre (</w:t>
      </w:r>
      <w:proofErr w:type="spellStart"/>
      <w:r w:rsidR="00A37E90" w:rsidRPr="00A37E90">
        <w:t>Kaul</w:t>
      </w:r>
      <w:proofErr w:type="spellEnd"/>
      <w:r w:rsidR="00A37E90" w:rsidRPr="00A37E90">
        <w:t xml:space="preserve"> 2013). </w:t>
      </w:r>
      <w:r>
        <w:t>In</w:t>
      </w:r>
      <w:r w:rsidR="00B25A0F">
        <w:t xml:space="preserve"> the </w:t>
      </w:r>
      <w:r>
        <w:t xml:space="preserve">international sphere, the </w:t>
      </w:r>
      <w:proofErr w:type="spellStart"/>
      <w:r>
        <w:t>publicness</w:t>
      </w:r>
      <w:proofErr w:type="spellEnd"/>
      <w:r>
        <w:t xml:space="preserve"> of provision can be positively or negatively affected by international cooperation policies</w:t>
      </w:r>
      <w:r w:rsidR="00A37E90">
        <w:t xml:space="preserve">. National and global governance must </w:t>
      </w:r>
      <w:r w:rsidR="002E2C37">
        <w:t>creat</w:t>
      </w:r>
      <w:r w:rsidR="00A37E90">
        <w:t>e</w:t>
      </w:r>
      <w:r w:rsidR="002E2C37">
        <w:t xml:space="preserve"> the right incentives for various actors to contribute the fair shares needed to achieve adequate and effective public goods provision</w:t>
      </w:r>
      <w:r w:rsidR="007424AB">
        <w:t>. This</w:t>
      </w:r>
      <w:r w:rsidR="007F51EB">
        <w:t xml:space="preserve"> involves</w:t>
      </w:r>
      <w:r w:rsidR="00A37E90">
        <w:t xml:space="preserve"> rewarding public service motivations, </w:t>
      </w:r>
      <w:r w:rsidR="00A37E90" w:rsidRPr="00A37E90">
        <w:t>address</w:t>
      </w:r>
      <w:r w:rsidR="00A37E90">
        <w:t xml:space="preserve">ing </w:t>
      </w:r>
      <w:r w:rsidR="00A37E90" w:rsidRPr="00A37E90">
        <w:t>public value failure and</w:t>
      </w:r>
      <w:r w:rsidR="00A37E90">
        <w:t xml:space="preserve"> </w:t>
      </w:r>
      <w:r w:rsidR="007F51EB">
        <w:t xml:space="preserve">regulating </w:t>
      </w:r>
      <w:r w:rsidR="00A37E90" w:rsidRPr="00A37E90">
        <w:t>obnoxious markets.</w:t>
      </w:r>
      <w:r w:rsidR="002E2C37">
        <w:t xml:space="preserve"> </w:t>
      </w:r>
      <w:r w:rsidR="00A37E90">
        <w:t xml:space="preserve">Public goods </w:t>
      </w:r>
      <w:r w:rsidR="002E2C37">
        <w:t>require multilevel gov</w:t>
      </w:r>
      <w:r w:rsidR="007F51EB">
        <w:t xml:space="preserve">ernance, policy interdependence </w:t>
      </w:r>
      <w:r w:rsidR="002E2C37">
        <w:t>and integration with national and global development policies</w:t>
      </w:r>
      <w:r w:rsidR="007F51EB">
        <w:t>. Divergence can be</w:t>
      </w:r>
      <w:r w:rsidR="002E2C37">
        <w:t xml:space="preserve"> </w:t>
      </w:r>
      <w:r w:rsidR="00DD537D">
        <w:t xml:space="preserve">addressed </w:t>
      </w:r>
      <w:r w:rsidR="002E2C37">
        <w:t>by well-designed public policies</w:t>
      </w:r>
      <w:r w:rsidR="007F51EB">
        <w:t xml:space="preserve"> that </w:t>
      </w:r>
      <w:r w:rsidR="00DD537D">
        <w:t>i</w:t>
      </w:r>
      <w:r w:rsidR="002E2C37">
        <w:t>ncentivis</w:t>
      </w:r>
      <w:r w:rsidR="007F51EB">
        <w:t>e</w:t>
      </w:r>
      <w:r w:rsidR="00DD537D">
        <w:t xml:space="preserve"> </w:t>
      </w:r>
      <w:r w:rsidR="002E2C37">
        <w:t xml:space="preserve">public goods. </w:t>
      </w:r>
      <w:r w:rsidR="004F77BD">
        <w:t xml:space="preserve">A </w:t>
      </w:r>
      <w:r w:rsidR="007424AB">
        <w:t xml:space="preserve">theory of public goods </w:t>
      </w:r>
      <w:r w:rsidR="004F77BD">
        <w:t>that</w:t>
      </w:r>
      <w:r w:rsidR="00EB0428">
        <w:t xml:space="preserve"> </w:t>
      </w:r>
      <w:r w:rsidR="00DD537D" w:rsidRPr="00DD537D">
        <w:t>effective</w:t>
      </w:r>
      <w:r w:rsidR="00EB0428">
        <w:t>ly</w:t>
      </w:r>
      <w:r w:rsidR="00DD537D" w:rsidRPr="00DD537D">
        <w:t xml:space="preserve"> balance</w:t>
      </w:r>
      <w:r w:rsidR="00EB0428">
        <w:t xml:space="preserve">s </w:t>
      </w:r>
      <w:r w:rsidR="00DD537D" w:rsidRPr="00DD537D">
        <w:t xml:space="preserve">democratic participation, </w:t>
      </w:r>
      <w:r w:rsidR="007F51EB">
        <w:t>fair a</w:t>
      </w:r>
      <w:r w:rsidR="00DD537D" w:rsidRPr="00DD537D">
        <w:t>ccess</w:t>
      </w:r>
      <w:r w:rsidR="007F51EB">
        <w:t xml:space="preserve"> to </w:t>
      </w:r>
      <w:r w:rsidR="00DD537D" w:rsidRPr="00DD537D">
        <w:t xml:space="preserve">essential goods and </w:t>
      </w:r>
      <w:r w:rsidR="00DD537D">
        <w:t>public benefit</w:t>
      </w:r>
      <w:r w:rsidR="00DD537D" w:rsidRPr="00DD537D">
        <w:t xml:space="preserve"> </w:t>
      </w:r>
      <w:r w:rsidR="007F51EB" w:rsidRPr="007F51EB">
        <w:t xml:space="preserve">offers an important alternative to the </w:t>
      </w:r>
      <w:r w:rsidR="007F51EB">
        <w:t xml:space="preserve">conventional </w:t>
      </w:r>
      <w:r w:rsidR="007F51EB" w:rsidRPr="007F51EB">
        <w:t>paradigm of free-rider individualism and cynical government</w:t>
      </w:r>
      <w:r w:rsidR="007424AB">
        <w:t xml:space="preserve">, thus </w:t>
      </w:r>
      <w:r w:rsidR="00EB0428">
        <w:t>recover</w:t>
      </w:r>
      <w:r w:rsidR="007424AB">
        <w:t>ing</w:t>
      </w:r>
      <w:r w:rsidR="00EB0428">
        <w:t xml:space="preserve"> </w:t>
      </w:r>
      <w:r w:rsidR="00DD537D">
        <w:t>possibilit</w:t>
      </w:r>
      <w:r w:rsidR="00EB0428">
        <w:t xml:space="preserve">ies for </w:t>
      </w:r>
      <w:r w:rsidR="00DD537D">
        <w:t>the public</w:t>
      </w:r>
      <w:r w:rsidR="00EB0428">
        <w:t xml:space="preserve"> value of public things</w:t>
      </w:r>
      <w:r w:rsidR="007F51EB">
        <w:t>.</w:t>
      </w:r>
      <w:r w:rsidR="00EB0428">
        <w:t xml:space="preserve"> </w:t>
      </w:r>
    </w:p>
    <w:p w:rsidR="00EE42EE" w:rsidRDefault="00EE42EE" w:rsidP="00857682"/>
    <w:p w:rsidR="00857682" w:rsidRDefault="00857682" w:rsidP="00EE42EE">
      <w:pPr>
        <w:pStyle w:val="Heading2"/>
      </w:pPr>
      <w:r>
        <w:t xml:space="preserve">References: </w:t>
      </w:r>
    </w:p>
    <w:p w:rsidR="00890323" w:rsidRDefault="00890323" w:rsidP="00B82764">
      <w:proofErr w:type="spellStart"/>
      <w:r>
        <w:t>Adut</w:t>
      </w:r>
      <w:proofErr w:type="spellEnd"/>
      <w:r>
        <w:t xml:space="preserve">, Ari (2012) </w:t>
      </w:r>
      <w:proofErr w:type="gramStart"/>
      <w:r>
        <w:t>A</w:t>
      </w:r>
      <w:proofErr w:type="gramEnd"/>
      <w:r>
        <w:t xml:space="preserve"> Theory of the Public Sphere. </w:t>
      </w:r>
      <w:r w:rsidRPr="00890323">
        <w:rPr>
          <w:i/>
        </w:rPr>
        <w:t>Sociological Theory</w:t>
      </w:r>
      <w:r>
        <w:t xml:space="preserve"> 30 (4), 238-22</w:t>
      </w:r>
    </w:p>
    <w:p w:rsidR="00921C20" w:rsidRDefault="00B82764" w:rsidP="00B82764">
      <w:r>
        <w:t xml:space="preserve">Bator, Francis M. (1958) </w:t>
      </w:r>
      <w:proofErr w:type="gramStart"/>
      <w:r w:rsidRPr="00B82764">
        <w:t>The</w:t>
      </w:r>
      <w:proofErr w:type="gramEnd"/>
      <w:r w:rsidRPr="00B82764">
        <w:t xml:space="preserve"> Anatomy of Market Failure</w:t>
      </w:r>
      <w:r>
        <w:t xml:space="preserve">, </w:t>
      </w:r>
      <w:r w:rsidRPr="00B82764">
        <w:rPr>
          <w:i/>
        </w:rPr>
        <w:t>The Quarterly Journal of Economics</w:t>
      </w:r>
      <w:r>
        <w:t>, 72, (3), 351-379</w:t>
      </w:r>
    </w:p>
    <w:p w:rsidR="00921C20" w:rsidRDefault="00D40583" w:rsidP="00857682">
      <w:r>
        <w:t xml:space="preserve">Bozeman, Barry (2002) </w:t>
      </w:r>
      <w:r w:rsidR="00921C20">
        <w:t xml:space="preserve">Public Value Failure: When Efficient Markets ‘May Not Do’, </w:t>
      </w:r>
      <w:r w:rsidR="00921C20" w:rsidRPr="00921C20">
        <w:rPr>
          <w:i/>
        </w:rPr>
        <w:t>Public Administration Review</w:t>
      </w:r>
      <w:r w:rsidR="00921C20">
        <w:t>, 62, (2), 145-161</w:t>
      </w:r>
    </w:p>
    <w:p w:rsidR="00E9708A" w:rsidRDefault="00E9708A" w:rsidP="004D505E">
      <w:r>
        <w:t xml:space="preserve">Desai, </w:t>
      </w:r>
      <w:proofErr w:type="spellStart"/>
      <w:r>
        <w:t>Meghnad</w:t>
      </w:r>
      <w:proofErr w:type="spellEnd"/>
      <w:r>
        <w:t xml:space="preserve"> (200</w:t>
      </w:r>
      <w:r w:rsidR="00626A69">
        <w:t>3</w:t>
      </w:r>
      <w:r>
        <w:t xml:space="preserve">) </w:t>
      </w:r>
      <w:r w:rsidR="00A55A41">
        <w:t>‘</w:t>
      </w:r>
      <w:r>
        <w:t>Public goods: a historical perspective</w:t>
      </w:r>
      <w:r w:rsidR="00A55A41">
        <w:t>’</w:t>
      </w:r>
      <w:r>
        <w:t xml:space="preserve">, in </w:t>
      </w:r>
      <w:proofErr w:type="spellStart"/>
      <w:r w:rsidR="004D505E" w:rsidRPr="00907858">
        <w:t>Kaul</w:t>
      </w:r>
      <w:proofErr w:type="spellEnd"/>
      <w:r w:rsidR="004D505E" w:rsidRPr="00907858">
        <w:t xml:space="preserve">, </w:t>
      </w:r>
      <w:proofErr w:type="spellStart"/>
      <w:r w:rsidR="004D505E" w:rsidRPr="00907858">
        <w:t>Inge</w:t>
      </w:r>
      <w:proofErr w:type="spellEnd"/>
      <w:r w:rsidR="004D505E" w:rsidRPr="00907858">
        <w:t xml:space="preserve"> </w:t>
      </w:r>
      <w:r w:rsidR="004D505E" w:rsidRPr="00907858">
        <w:rPr>
          <w:i/>
        </w:rPr>
        <w:t>et al</w:t>
      </w:r>
      <w:r w:rsidR="004D505E" w:rsidRPr="00907858">
        <w:t xml:space="preserve"> </w:t>
      </w:r>
      <w:r w:rsidR="004D505E">
        <w:t>(</w:t>
      </w:r>
      <w:proofErr w:type="spellStart"/>
      <w:r w:rsidR="004D505E">
        <w:t>Eds</w:t>
      </w:r>
      <w:proofErr w:type="spellEnd"/>
      <w:r w:rsidR="004D505E">
        <w:t xml:space="preserve">) </w:t>
      </w:r>
      <w:r w:rsidR="004D505E" w:rsidRPr="00907858">
        <w:t xml:space="preserve">(2003) </w:t>
      </w:r>
      <w:r w:rsidR="004D505E" w:rsidRPr="004D505E">
        <w:rPr>
          <w:i/>
        </w:rPr>
        <w:t>Providing Global Public Goods: Managing Globalization</w:t>
      </w:r>
      <w:r w:rsidR="004D505E">
        <w:t>. New York: Oxford University Press</w:t>
      </w:r>
      <w:r>
        <w:t xml:space="preserve">, </w:t>
      </w:r>
      <w:r w:rsidR="004D505E">
        <w:t>63</w:t>
      </w:r>
      <w:r>
        <w:t>-77</w:t>
      </w:r>
    </w:p>
    <w:p w:rsidR="008113FE" w:rsidRDefault="008113FE" w:rsidP="00570A6B">
      <w:proofErr w:type="spellStart"/>
      <w:r>
        <w:t>Haglund</w:t>
      </w:r>
      <w:proofErr w:type="spellEnd"/>
      <w:r>
        <w:t xml:space="preserve">, </w:t>
      </w:r>
      <w:proofErr w:type="spellStart"/>
      <w:r>
        <w:t>LaDawn</w:t>
      </w:r>
      <w:proofErr w:type="spellEnd"/>
      <w:r>
        <w:t xml:space="preserve"> (2010) </w:t>
      </w:r>
      <w:r w:rsidR="00CA549C" w:rsidRPr="00A55A41">
        <w:rPr>
          <w:i/>
        </w:rPr>
        <w:t>Limiting Resources: Market-Led Reform and the Transformation of Public Goods</w:t>
      </w:r>
      <w:r w:rsidR="00CA549C">
        <w:t xml:space="preserve">. Pennsylvania: Pennsylvania University Press. </w:t>
      </w:r>
    </w:p>
    <w:p w:rsidR="00570A6B" w:rsidRDefault="00570A6B" w:rsidP="00570A6B">
      <w:proofErr w:type="spellStart"/>
      <w:proofErr w:type="gramStart"/>
      <w:r>
        <w:t>Kanbur</w:t>
      </w:r>
      <w:proofErr w:type="spellEnd"/>
      <w:r>
        <w:t xml:space="preserve">, Ravi (2001) </w:t>
      </w:r>
      <w:r w:rsidR="002E4737">
        <w:t>‘</w:t>
      </w:r>
      <w:r>
        <w:t>Obnoxious markets</w:t>
      </w:r>
      <w:r w:rsidR="002E4737">
        <w:t>’</w:t>
      </w:r>
      <w:r>
        <w:t>.</w:t>
      </w:r>
      <w:proofErr w:type="gramEnd"/>
      <w:r>
        <w:t xml:space="preserve"> Working Paper</w:t>
      </w:r>
      <w:r w:rsidRPr="00570A6B">
        <w:t xml:space="preserve"> </w:t>
      </w:r>
      <w:r>
        <w:t>WP 2001-08, July 2001 , Department of Applied Economics and Management, Cornell University, Ithaca, New York.</w:t>
      </w:r>
    </w:p>
    <w:p w:rsidR="00907858" w:rsidRPr="00995674" w:rsidRDefault="00907858" w:rsidP="00907858">
      <w:proofErr w:type="spellStart"/>
      <w:r w:rsidRPr="00995674">
        <w:t>K</w:t>
      </w:r>
      <w:r>
        <w:t>aul</w:t>
      </w:r>
      <w:proofErr w:type="spellEnd"/>
      <w:r>
        <w:t xml:space="preserve">, </w:t>
      </w:r>
      <w:proofErr w:type="spellStart"/>
      <w:r w:rsidRPr="00995674">
        <w:t>I</w:t>
      </w:r>
      <w:r>
        <w:t>nge</w:t>
      </w:r>
      <w:proofErr w:type="spellEnd"/>
      <w:r w:rsidRPr="00995674">
        <w:t xml:space="preserve"> </w:t>
      </w:r>
      <w:r>
        <w:t>(</w:t>
      </w:r>
      <w:r w:rsidRPr="00995674">
        <w:t>2001</w:t>
      </w:r>
      <w:r>
        <w:t>) ‘</w:t>
      </w:r>
      <w:r w:rsidRPr="00995674">
        <w:t>Public go</w:t>
      </w:r>
      <w:r>
        <w:t xml:space="preserve">ods in the 21st Century’, in M </w:t>
      </w:r>
      <w:r w:rsidRPr="00995674">
        <w:t xml:space="preserve">Faust </w:t>
      </w:r>
      <w:r w:rsidRPr="00727EB4">
        <w:rPr>
          <w:i/>
        </w:rPr>
        <w:t>et al</w:t>
      </w:r>
      <w:proofErr w:type="gramStart"/>
      <w:r w:rsidRPr="00995674">
        <w:t>.</w:t>
      </w:r>
      <w:r>
        <w:t>(</w:t>
      </w:r>
      <w:proofErr w:type="spellStart"/>
      <w:proofErr w:type="gramEnd"/>
      <w:r>
        <w:t>Eds</w:t>
      </w:r>
      <w:proofErr w:type="spellEnd"/>
      <w:r>
        <w:t>)</w:t>
      </w:r>
      <w:r w:rsidRPr="00995674">
        <w:t xml:space="preserve"> </w:t>
      </w:r>
      <w:r w:rsidRPr="00AA7A53">
        <w:rPr>
          <w:i/>
        </w:rPr>
        <w:t>Global Public Goods: Taking the Concept Forward</w:t>
      </w:r>
      <w:r>
        <w:t>,</w:t>
      </w:r>
      <w:r w:rsidRPr="00995674">
        <w:t xml:space="preserve"> New York: UNDP Office of Development Studies Discussion Paper 17</w:t>
      </w:r>
    </w:p>
    <w:p w:rsidR="00907858" w:rsidRPr="00907858" w:rsidRDefault="00907858" w:rsidP="00857682">
      <w:proofErr w:type="spellStart"/>
      <w:proofErr w:type="gramStart"/>
      <w:r w:rsidRPr="00907858">
        <w:t>Kaul</w:t>
      </w:r>
      <w:proofErr w:type="spellEnd"/>
      <w:r w:rsidRPr="00907858">
        <w:t xml:space="preserve">, </w:t>
      </w:r>
      <w:proofErr w:type="spellStart"/>
      <w:r w:rsidRPr="00907858">
        <w:t>Inge</w:t>
      </w:r>
      <w:proofErr w:type="spellEnd"/>
      <w:r w:rsidRPr="00907858">
        <w:t xml:space="preserve"> </w:t>
      </w:r>
      <w:r w:rsidRPr="00907858">
        <w:rPr>
          <w:i/>
        </w:rPr>
        <w:t>et al</w:t>
      </w:r>
      <w:r w:rsidRPr="00907858">
        <w:t xml:space="preserve"> </w:t>
      </w:r>
      <w:r>
        <w:t>(</w:t>
      </w:r>
      <w:proofErr w:type="spellStart"/>
      <w:r>
        <w:t>Eds</w:t>
      </w:r>
      <w:proofErr w:type="spellEnd"/>
      <w:r>
        <w:t xml:space="preserve">) </w:t>
      </w:r>
      <w:r w:rsidRPr="00907858">
        <w:t xml:space="preserve">(2003) </w:t>
      </w:r>
      <w:r w:rsidRPr="004D505E">
        <w:rPr>
          <w:i/>
        </w:rPr>
        <w:t>Providing Global Public Goods: Managing Globalization</w:t>
      </w:r>
      <w:r>
        <w:t>.</w:t>
      </w:r>
      <w:proofErr w:type="gramEnd"/>
      <w:r>
        <w:t xml:space="preserve"> New York: Oxford University Press</w:t>
      </w:r>
      <w:r w:rsidRPr="00907858">
        <w:t xml:space="preserve"> </w:t>
      </w:r>
    </w:p>
    <w:p w:rsidR="00A55A41" w:rsidRDefault="00A55A41" w:rsidP="00A55A41">
      <w:proofErr w:type="spellStart"/>
      <w:r>
        <w:lastRenderedPageBreak/>
        <w:t>Kaul</w:t>
      </w:r>
      <w:proofErr w:type="spellEnd"/>
      <w:r>
        <w:t xml:space="preserve">, </w:t>
      </w:r>
      <w:proofErr w:type="spellStart"/>
      <w:r w:rsidRPr="00995674">
        <w:t>I</w:t>
      </w:r>
      <w:r>
        <w:t>nge</w:t>
      </w:r>
      <w:proofErr w:type="spellEnd"/>
      <w:r w:rsidRPr="00995674">
        <w:t xml:space="preserve"> </w:t>
      </w:r>
      <w:r>
        <w:t>(</w:t>
      </w:r>
      <w:r w:rsidRPr="00995674">
        <w:t>2006</w:t>
      </w:r>
      <w:r>
        <w:t>)</w:t>
      </w:r>
      <w:r w:rsidRPr="00995674">
        <w:t xml:space="preserve"> Public Goods: A positive analysis in </w:t>
      </w:r>
      <w:proofErr w:type="spellStart"/>
      <w:r w:rsidRPr="00995674">
        <w:t>Touffut</w:t>
      </w:r>
      <w:proofErr w:type="spellEnd"/>
      <w:r w:rsidRPr="00995674">
        <w:t>, J (</w:t>
      </w:r>
      <w:proofErr w:type="spellStart"/>
      <w:proofErr w:type="gramStart"/>
      <w:r w:rsidRPr="00995674">
        <w:t>ed</w:t>
      </w:r>
      <w:proofErr w:type="spellEnd"/>
      <w:proofErr w:type="gramEnd"/>
      <w:r w:rsidRPr="00995674">
        <w:t>) Advancing Public Goods. Cheltenham: Edward Elgar/</w:t>
      </w:r>
      <w:proofErr w:type="spellStart"/>
      <w:r w:rsidRPr="00995674">
        <w:t>Cournot</w:t>
      </w:r>
      <w:proofErr w:type="spellEnd"/>
      <w:r w:rsidRPr="00995674">
        <w:t xml:space="preserve"> Centre for Economic Studies</w:t>
      </w:r>
      <w:r>
        <w:t xml:space="preserve">: </w:t>
      </w:r>
      <w:r w:rsidRPr="00995674">
        <w:t>13-39</w:t>
      </w:r>
    </w:p>
    <w:p w:rsidR="00907858" w:rsidRDefault="00907858" w:rsidP="00857682">
      <w:proofErr w:type="spellStart"/>
      <w:r w:rsidRPr="00907858">
        <w:t>Kaul</w:t>
      </w:r>
      <w:proofErr w:type="spellEnd"/>
      <w:r w:rsidRPr="00907858">
        <w:t xml:space="preserve">, </w:t>
      </w:r>
      <w:proofErr w:type="spellStart"/>
      <w:r w:rsidRPr="00907858">
        <w:t>Inge</w:t>
      </w:r>
      <w:proofErr w:type="spellEnd"/>
      <w:r w:rsidRPr="00907858">
        <w:t xml:space="preserve"> (2013) </w:t>
      </w:r>
      <w:r>
        <w:rPr>
          <w:i/>
        </w:rPr>
        <w:t>Global public goods: a concept for framing the post-2015 agenda?</w:t>
      </w:r>
      <w:r>
        <w:t xml:space="preserve"> German Development Institute Discussion Paper 2/2013 (Bonn, 2013), available at: </w:t>
      </w:r>
      <w:hyperlink r:id="rId11" w:history="1">
        <w:r w:rsidRPr="003554A4">
          <w:rPr>
            <w:rStyle w:val="Hyperlink"/>
          </w:rPr>
          <w:t>http://www.die-gdi.de/CMS-Homepage/openwebcms3.nsf/(ynDK_contentByKey)/ANES-959D4N/$FILE/DP%202.2013.pdf</w:t>
        </w:r>
      </w:hyperlink>
    </w:p>
    <w:p w:rsidR="0023348D" w:rsidRDefault="0023348D" w:rsidP="00857682">
      <w:proofErr w:type="spellStart"/>
      <w:r w:rsidRPr="0023348D">
        <w:t>Marglin</w:t>
      </w:r>
      <w:proofErr w:type="spellEnd"/>
      <w:r>
        <w:t xml:space="preserve">, Stephen </w:t>
      </w:r>
      <w:r w:rsidRPr="0023348D">
        <w:t xml:space="preserve">A.  </w:t>
      </w:r>
      <w:proofErr w:type="gramStart"/>
      <w:r w:rsidRPr="0023348D">
        <w:t>and</w:t>
      </w:r>
      <w:proofErr w:type="gramEnd"/>
      <w:r w:rsidRPr="0023348D">
        <w:t xml:space="preserve"> </w:t>
      </w:r>
      <w:proofErr w:type="spellStart"/>
      <w:r w:rsidRPr="0023348D">
        <w:t>Schor</w:t>
      </w:r>
      <w:proofErr w:type="spellEnd"/>
      <w:r>
        <w:t>, Juliet B, (eds.) (1990)</w:t>
      </w:r>
      <w:r w:rsidRPr="0023348D">
        <w:t xml:space="preserve"> </w:t>
      </w:r>
      <w:r w:rsidRPr="0023348D">
        <w:rPr>
          <w:i/>
        </w:rPr>
        <w:t xml:space="preserve">The golden age of capitalism: Reinterpreting the </w:t>
      </w:r>
      <w:proofErr w:type="spellStart"/>
      <w:r w:rsidRPr="0023348D">
        <w:rPr>
          <w:i/>
        </w:rPr>
        <w:t>postwar</w:t>
      </w:r>
      <w:proofErr w:type="spellEnd"/>
      <w:r w:rsidRPr="0023348D">
        <w:rPr>
          <w:i/>
        </w:rPr>
        <w:t xml:space="preserve"> experience</w:t>
      </w:r>
      <w:r>
        <w:t xml:space="preserve">, </w:t>
      </w:r>
      <w:r w:rsidRPr="0023348D">
        <w:t>Oxford, UK: Oxford University Press.</w:t>
      </w:r>
    </w:p>
    <w:p w:rsidR="00972B24" w:rsidRDefault="00972B24" w:rsidP="00972B24">
      <w:proofErr w:type="spellStart"/>
      <w:r w:rsidRPr="00D2044B">
        <w:t>Marmol</w:t>
      </w:r>
      <w:r>
        <w:t>o</w:t>
      </w:r>
      <w:proofErr w:type="spellEnd"/>
      <w:r>
        <w:t xml:space="preserve">, </w:t>
      </w:r>
      <w:proofErr w:type="spellStart"/>
      <w:r w:rsidRPr="00D2044B">
        <w:t>Elisabetta</w:t>
      </w:r>
      <w:proofErr w:type="spellEnd"/>
      <w:r w:rsidRPr="00D2044B">
        <w:t xml:space="preserve"> </w:t>
      </w:r>
      <w:r>
        <w:t>(1999) A constitutional theory of public goods,</w:t>
      </w:r>
      <w:r w:rsidRPr="00D2044B">
        <w:t xml:space="preserve"> </w:t>
      </w:r>
      <w:r w:rsidRPr="00972B24">
        <w:rPr>
          <w:i/>
        </w:rPr>
        <w:t xml:space="preserve">Journal of Economic </w:t>
      </w:r>
      <w:proofErr w:type="spellStart"/>
      <w:r w:rsidRPr="00972B24">
        <w:rPr>
          <w:i/>
        </w:rPr>
        <w:t>Behavior</w:t>
      </w:r>
      <w:proofErr w:type="spellEnd"/>
      <w:r w:rsidRPr="00972B24">
        <w:rPr>
          <w:i/>
        </w:rPr>
        <w:t xml:space="preserve"> </w:t>
      </w:r>
      <w:r>
        <w:rPr>
          <w:i/>
        </w:rPr>
        <w:t xml:space="preserve">and </w:t>
      </w:r>
      <w:r w:rsidRPr="00972B24">
        <w:rPr>
          <w:i/>
        </w:rPr>
        <w:t>Organization</w:t>
      </w:r>
      <w:r>
        <w:t xml:space="preserve"> 38 (1) 27-42</w:t>
      </w:r>
    </w:p>
    <w:p w:rsidR="00857682" w:rsidRDefault="00857682" w:rsidP="00857682">
      <w:proofErr w:type="spellStart"/>
      <w:r w:rsidRPr="00690F05">
        <w:t>Nordhaus</w:t>
      </w:r>
      <w:proofErr w:type="spellEnd"/>
      <w:r w:rsidRPr="00690F05">
        <w:t xml:space="preserve">, William B (2005) </w:t>
      </w:r>
      <w:r w:rsidRPr="002E4737">
        <w:rPr>
          <w:i/>
        </w:rPr>
        <w:t>Paul Samuelson and Global Public Goods</w:t>
      </w:r>
      <w:r w:rsidR="00FD4517" w:rsidRPr="002E4737">
        <w:rPr>
          <w:i/>
        </w:rPr>
        <w:t>: A commemorative essay for Paul Samuelson</w:t>
      </w:r>
      <w:r w:rsidR="00FD4517">
        <w:t xml:space="preserve">. Yale University, </w:t>
      </w:r>
      <w:r w:rsidR="008F28AE">
        <w:t xml:space="preserve">5 May 2005, </w:t>
      </w:r>
      <w:hyperlink r:id="rId12" w:history="1">
        <w:r w:rsidR="008F28AE" w:rsidRPr="006D4A29">
          <w:rPr>
            <w:rStyle w:val="Hyperlink"/>
          </w:rPr>
          <w:t>http://www.econ.yale.edu/~nordhaus/homepage/PASandGPG.pdf</w:t>
        </w:r>
      </w:hyperlink>
    </w:p>
    <w:p w:rsidR="00976D6D" w:rsidRDefault="00976D6D" w:rsidP="00976D6D">
      <w:proofErr w:type="spellStart"/>
      <w:r>
        <w:t>Pickhardt</w:t>
      </w:r>
      <w:proofErr w:type="spellEnd"/>
      <w:r>
        <w:t xml:space="preserve">, Michael (2005) Some Remarks on Self-Interest, the Historical Schools and the Evolution of the Theory of Public Goods, </w:t>
      </w:r>
      <w:r w:rsidRPr="00976D6D">
        <w:rPr>
          <w:i/>
        </w:rPr>
        <w:t>Journal of Economic Studies</w:t>
      </w:r>
      <w:r>
        <w:t>, 32 (3), 275–93.</w:t>
      </w:r>
    </w:p>
    <w:p w:rsidR="00921C20" w:rsidRDefault="00921C20" w:rsidP="00857682">
      <w:pPr>
        <w:rPr>
          <w:rFonts w:cs="Book Antiqua"/>
          <w:color w:val="000000"/>
        </w:rPr>
      </w:pPr>
      <w:proofErr w:type="spellStart"/>
      <w:r>
        <w:t>Pickhardt</w:t>
      </w:r>
      <w:proofErr w:type="spellEnd"/>
      <w:r>
        <w:t>, Michael (2006</w:t>
      </w:r>
      <w:r w:rsidR="002E4737">
        <w:t>)</w:t>
      </w:r>
      <w:r>
        <w:t xml:space="preserve"> Fifty years after Samuelson’s “The pure theory of public expenditure”</w:t>
      </w:r>
      <w:proofErr w:type="gramStart"/>
      <w:r>
        <w:t>:What</w:t>
      </w:r>
      <w:proofErr w:type="gramEnd"/>
      <w:r>
        <w:t xml:space="preserve"> are we left with? </w:t>
      </w:r>
      <w:r w:rsidRPr="00921C20">
        <w:rPr>
          <w:i/>
        </w:rPr>
        <w:t>Journal of the History of Economic Thought</w:t>
      </w:r>
      <w:r>
        <w:t>, 28, (4)</w:t>
      </w:r>
      <w:proofErr w:type="gramStart"/>
      <w:r>
        <w:t>,439</w:t>
      </w:r>
      <w:proofErr w:type="gramEnd"/>
      <w:r>
        <w:t>-460</w:t>
      </w:r>
    </w:p>
    <w:p w:rsidR="00921C20" w:rsidRDefault="00C6686B" w:rsidP="00857682">
      <w:pPr>
        <w:rPr>
          <w:rFonts w:cs="Book Antiqua"/>
          <w:color w:val="000000"/>
        </w:rPr>
      </w:pPr>
      <w:r w:rsidRPr="00690F05">
        <w:rPr>
          <w:rFonts w:cs="Book Antiqua"/>
          <w:color w:val="000000"/>
        </w:rPr>
        <w:t>Samuelson</w:t>
      </w:r>
      <w:r w:rsidR="00921C20">
        <w:rPr>
          <w:rFonts w:cs="Book Antiqua"/>
          <w:color w:val="000000"/>
        </w:rPr>
        <w:t>,</w:t>
      </w:r>
      <w:r w:rsidRPr="00690F05">
        <w:rPr>
          <w:rFonts w:cs="Book Antiqua"/>
          <w:color w:val="000000"/>
        </w:rPr>
        <w:t xml:space="preserve"> </w:t>
      </w:r>
      <w:r w:rsidR="00921C20" w:rsidRPr="00690F05">
        <w:rPr>
          <w:rFonts w:cs="Book Antiqua"/>
          <w:color w:val="000000"/>
        </w:rPr>
        <w:t>Paul</w:t>
      </w:r>
      <w:r w:rsidR="00921C20">
        <w:rPr>
          <w:rFonts w:cs="Book Antiqua"/>
          <w:color w:val="000000"/>
        </w:rPr>
        <w:t xml:space="preserve"> A</w:t>
      </w:r>
      <w:r w:rsidR="00921C20" w:rsidRPr="00690F05">
        <w:rPr>
          <w:rFonts w:cs="Book Antiqua"/>
          <w:color w:val="000000"/>
        </w:rPr>
        <w:t xml:space="preserve"> </w:t>
      </w:r>
      <w:r w:rsidRPr="00690F05">
        <w:rPr>
          <w:rFonts w:cs="Book Antiqua"/>
          <w:color w:val="000000"/>
        </w:rPr>
        <w:t>(1954) ‘</w:t>
      </w:r>
      <w:r w:rsidR="00857682" w:rsidRPr="00690F05">
        <w:rPr>
          <w:rFonts w:cs="Book Antiqua"/>
          <w:color w:val="000000"/>
        </w:rPr>
        <w:t>The Pure Theory of Public Expenditure</w:t>
      </w:r>
      <w:r w:rsidRPr="00690F05">
        <w:rPr>
          <w:rFonts w:cs="Book Antiqua"/>
          <w:color w:val="000000"/>
        </w:rPr>
        <w:t>’,</w:t>
      </w:r>
      <w:r w:rsidR="00857682" w:rsidRPr="00690F05">
        <w:rPr>
          <w:rFonts w:cs="Book Antiqua"/>
          <w:color w:val="000000"/>
        </w:rPr>
        <w:t xml:space="preserve"> </w:t>
      </w:r>
      <w:proofErr w:type="gramStart"/>
      <w:r w:rsidR="00857682" w:rsidRPr="00690F05">
        <w:rPr>
          <w:rFonts w:cs="Book Antiqua"/>
          <w:i/>
          <w:iCs/>
          <w:color w:val="000000"/>
        </w:rPr>
        <w:t>The</w:t>
      </w:r>
      <w:proofErr w:type="gramEnd"/>
      <w:r w:rsidR="00857682" w:rsidRPr="00690F05">
        <w:rPr>
          <w:rFonts w:cs="Book Antiqua"/>
          <w:i/>
          <w:iCs/>
          <w:color w:val="000000"/>
        </w:rPr>
        <w:t xml:space="preserve"> Review of Economics and Statistics, </w:t>
      </w:r>
      <w:r w:rsidR="00857682" w:rsidRPr="00690F05">
        <w:rPr>
          <w:rFonts w:cs="Book Antiqua"/>
          <w:color w:val="000000"/>
        </w:rPr>
        <w:t xml:space="preserve">36, </w:t>
      </w:r>
      <w:r w:rsidRPr="00690F05">
        <w:rPr>
          <w:rFonts w:cs="Book Antiqua"/>
          <w:color w:val="000000"/>
        </w:rPr>
        <w:t>(</w:t>
      </w:r>
      <w:r w:rsidR="00857682" w:rsidRPr="00690F05">
        <w:rPr>
          <w:rFonts w:cs="Book Antiqua"/>
          <w:color w:val="000000"/>
        </w:rPr>
        <w:t>4</w:t>
      </w:r>
      <w:r w:rsidRPr="00690F05">
        <w:rPr>
          <w:rFonts w:cs="Book Antiqua"/>
          <w:color w:val="000000"/>
        </w:rPr>
        <w:t>)</w:t>
      </w:r>
      <w:r w:rsidR="00857682" w:rsidRPr="00690F05">
        <w:rPr>
          <w:rFonts w:cs="Book Antiqua"/>
          <w:color w:val="000000"/>
        </w:rPr>
        <w:t>,</w:t>
      </w:r>
      <w:r w:rsidR="00921C20">
        <w:rPr>
          <w:rFonts w:cs="Book Antiqua"/>
          <w:color w:val="000000"/>
        </w:rPr>
        <w:t xml:space="preserve"> </w:t>
      </w:r>
      <w:r w:rsidR="00857682" w:rsidRPr="00690F05">
        <w:rPr>
          <w:rFonts w:cs="Book Antiqua"/>
          <w:color w:val="000000"/>
        </w:rPr>
        <w:t xml:space="preserve">387-389 </w:t>
      </w:r>
    </w:p>
    <w:p w:rsidR="00057537" w:rsidRDefault="00057537" w:rsidP="00057537">
      <w:r w:rsidRPr="00057537">
        <w:t>Samuelson, P</w:t>
      </w:r>
      <w:r>
        <w:t>aul A. (1969</w:t>
      </w:r>
      <w:r w:rsidRPr="00057537">
        <w:t xml:space="preserve">) Pure Theory of Public Expenditure and Taxation, in: J. Margolis and H. </w:t>
      </w:r>
      <w:proofErr w:type="spellStart"/>
      <w:r w:rsidRPr="00057537">
        <w:t>Guitton</w:t>
      </w:r>
      <w:proofErr w:type="spellEnd"/>
      <w:r>
        <w:t xml:space="preserve"> </w:t>
      </w:r>
      <w:r w:rsidRPr="00057537">
        <w:t>(</w:t>
      </w:r>
      <w:proofErr w:type="spellStart"/>
      <w:r w:rsidRPr="00057537">
        <w:t>Eds</w:t>
      </w:r>
      <w:proofErr w:type="spellEnd"/>
      <w:r w:rsidRPr="00057537">
        <w:t xml:space="preserve">) </w:t>
      </w:r>
      <w:r w:rsidRPr="00057537">
        <w:rPr>
          <w:i/>
        </w:rPr>
        <w:t>Public Economics</w:t>
      </w:r>
      <w:r w:rsidRPr="00057537">
        <w:t xml:space="preserve"> (London: Macmillan), 98–123.</w:t>
      </w:r>
    </w:p>
    <w:p w:rsidR="000C008E" w:rsidRDefault="000C008E" w:rsidP="00057537">
      <w:proofErr w:type="spellStart"/>
      <w:proofErr w:type="gramStart"/>
      <w:r>
        <w:t>Sen</w:t>
      </w:r>
      <w:proofErr w:type="spellEnd"/>
      <w:r>
        <w:t xml:space="preserve">, </w:t>
      </w:r>
      <w:proofErr w:type="spellStart"/>
      <w:r>
        <w:t>Amartya</w:t>
      </w:r>
      <w:proofErr w:type="spellEnd"/>
      <w:r>
        <w:t xml:space="preserve"> (1970) </w:t>
      </w:r>
      <w:r w:rsidRPr="000C008E">
        <w:rPr>
          <w:i/>
        </w:rPr>
        <w:t>Collective Choice and Social Welfare.</w:t>
      </w:r>
      <w:proofErr w:type="gramEnd"/>
      <w:r w:rsidRPr="000C008E">
        <w:t xml:space="preserve"> San Francisco: Holden-Day</w:t>
      </w:r>
    </w:p>
    <w:p w:rsidR="00446E47" w:rsidRDefault="00446E47" w:rsidP="00057537">
      <w:proofErr w:type="spellStart"/>
      <w:r>
        <w:t>Skidelsky</w:t>
      </w:r>
      <w:proofErr w:type="spellEnd"/>
      <w:r>
        <w:t xml:space="preserve">, Robert (2009) </w:t>
      </w:r>
      <w:r w:rsidRPr="002E4737">
        <w:rPr>
          <w:i/>
        </w:rPr>
        <w:t>Keynes: The Return of the Master</w:t>
      </w:r>
      <w:r>
        <w:t>. London: Penguin</w:t>
      </w:r>
    </w:p>
    <w:p w:rsidR="00446E47" w:rsidRPr="00690F05" w:rsidRDefault="003E3AD4" w:rsidP="00057537">
      <w:r>
        <w:rPr>
          <w:rFonts w:cs="Book Antiqua"/>
          <w:color w:val="000000"/>
        </w:rPr>
        <w:t>‘The Other Canon’</w:t>
      </w:r>
      <w:r w:rsidRPr="00103671">
        <w:rPr>
          <w:rFonts w:cs="Book Antiqua"/>
          <w:color w:val="000000"/>
        </w:rPr>
        <w:t xml:space="preserve"> (no date) </w:t>
      </w:r>
      <w:r>
        <w:rPr>
          <w:rFonts w:cs="Book Antiqua"/>
          <w:color w:val="000000"/>
        </w:rPr>
        <w:t>‘</w:t>
      </w:r>
      <w:r w:rsidRPr="00103671">
        <w:rPr>
          <w:rFonts w:cs="Book Antiqua"/>
          <w:color w:val="000000"/>
        </w:rPr>
        <w:t>What is the contrast between mainstream economics and The Other Canon?</w:t>
      </w:r>
      <w:r>
        <w:rPr>
          <w:rFonts w:cs="Book Antiqua"/>
          <w:color w:val="000000"/>
        </w:rPr>
        <w:t xml:space="preserve">’ </w:t>
      </w:r>
      <w:r w:rsidRPr="00103671">
        <w:rPr>
          <w:rFonts w:cs="Book Antiqua"/>
          <w:i/>
          <w:color w:val="000000"/>
        </w:rPr>
        <w:t>The Other Canon</w:t>
      </w:r>
      <w:r>
        <w:rPr>
          <w:rFonts w:cs="Book Antiqua"/>
          <w:color w:val="000000"/>
        </w:rPr>
        <w:t>,</w:t>
      </w:r>
      <w:r w:rsidRPr="00103671">
        <w:rPr>
          <w:rFonts w:cs="Book Antiqua"/>
          <w:color w:val="000000"/>
        </w:rPr>
        <w:t xml:space="preserve"> </w:t>
      </w:r>
      <w:hyperlink r:id="rId13" w:history="1">
        <w:r w:rsidRPr="003554A4">
          <w:rPr>
            <w:rStyle w:val="Hyperlink"/>
            <w:rFonts w:cs="Book Antiqua"/>
          </w:rPr>
          <w:t>http://www.othercanon.org/index.html</w:t>
        </w:r>
      </w:hyperlink>
    </w:p>
    <w:sectPr w:rsidR="00446E47" w:rsidRPr="00690F05" w:rsidSect="0039504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20B3C" w:rsidRDefault="00920B3C" w:rsidP="000C008E">
      <w:pPr>
        <w:spacing w:after="0" w:line="240" w:lineRule="auto"/>
      </w:pPr>
      <w:r>
        <w:separator/>
      </w:r>
    </w:p>
  </w:endnote>
  <w:endnote w:type="continuationSeparator" w:id="0">
    <w:p w:rsidR="00920B3C" w:rsidRDefault="00920B3C" w:rsidP="000C00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egoe UI">
    <w:panose1 w:val="020B0502040204020203"/>
    <w:charset w:val="00"/>
    <w:family w:val="swiss"/>
    <w:pitch w:val="variable"/>
    <w:sig w:usb0="E00022FF" w:usb1="C000205B" w:usb2="00000009" w:usb3="00000000" w:csb0="000001D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dvPS6F00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P41153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20B3C" w:rsidRDefault="00920B3C" w:rsidP="000C008E">
      <w:pPr>
        <w:spacing w:after="0" w:line="240" w:lineRule="auto"/>
      </w:pPr>
      <w:r>
        <w:separator/>
      </w:r>
    </w:p>
  </w:footnote>
  <w:footnote w:type="continuationSeparator" w:id="0">
    <w:p w:rsidR="00920B3C" w:rsidRDefault="00920B3C" w:rsidP="000C008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55350D"/>
    <w:multiLevelType w:val="hybridMultilevel"/>
    <w:tmpl w:val="9EDE3036"/>
    <w:lvl w:ilvl="0" w:tplc="33B04216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800" w:hanging="360"/>
      </w:pPr>
    </w:lvl>
    <w:lvl w:ilvl="2" w:tplc="1809001B" w:tentative="1">
      <w:start w:val="1"/>
      <w:numFmt w:val="lowerRoman"/>
      <w:lvlText w:val="%3."/>
      <w:lvlJc w:val="right"/>
      <w:pPr>
        <w:ind w:left="2520" w:hanging="180"/>
      </w:pPr>
    </w:lvl>
    <w:lvl w:ilvl="3" w:tplc="1809000F" w:tentative="1">
      <w:start w:val="1"/>
      <w:numFmt w:val="decimal"/>
      <w:lvlText w:val="%4."/>
      <w:lvlJc w:val="left"/>
      <w:pPr>
        <w:ind w:left="3240" w:hanging="360"/>
      </w:pPr>
    </w:lvl>
    <w:lvl w:ilvl="4" w:tplc="18090019" w:tentative="1">
      <w:start w:val="1"/>
      <w:numFmt w:val="lowerLetter"/>
      <w:lvlText w:val="%5."/>
      <w:lvlJc w:val="left"/>
      <w:pPr>
        <w:ind w:left="3960" w:hanging="360"/>
      </w:pPr>
    </w:lvl>
    <w:lvl w:ilvl="5" w:tplc="1809001B" w:tentative="1">
      <w:start w:val="1"/>
      <w:numFmt w:val="lowerRoman"/>
      <w:lvlText w:val="%6."/>
      <w:lvlJc w:val="right"/>
      <w:pPr>
        <w:ind w:left="4680" w:hanging="180"/>
      </w:pPr>
    </w:lvl>
    <w:lvl w:ilvl="6" w:tplc="1809000F" w:tentative="1">
      <w:start w:val="1"/>
      <w:numFmt w:val="decimal"/>
      <w:lvlText w:val="%7."/>
      <w:lvlJc w:val="left"/>
      <w:pPr>
        <w:ind w:left="5400" w:hanging="360"/>
      </w:pPr>
    </w:lvl>
    <w:lvl w:ilvl="7" w:tplc="18090019" w:tentative="1">
      <w:start w:val="1"/>
      <w:numFmt w:val="lowerLetter"/>
      <w:lvlText w:val="%8."/>
      <w:lvlJc w:val="left"/>
      <w:pPr>
        <w:ind w:left="6120" w:hanging="360"/>
      </w:pPr>
    </w:lvl>
    <w:lvl w:ilvl="8" w:tplc="1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75C9661D"/>
    <w:multiLevelType w:val="hybridMultilevel"/>
    <w:tmpl w:val="AC8C21EA"/>
    <w:lvl w:ilvl="0" w:tplc="7D14001C">
      <w:start w:val="1"/>
      <w:numFmt w:val="decimal"/>
      <w:lvlText w:val="%1."/>
      <w:lvlJc w:val="left"/>
      <w:pPr>
        <w:ind w:left="720" w:hanging="360"/>
      </w:pPr>
      <w:rPr>
        <w:rFonts w:ascii="Segoe UI" w:hAnsi="Segoe UI" w:cs="Segoe UI" w:hint="default"/>
        <w:sz w:val="20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7"/>
  <w:doNotDisplayPageBoundarie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70F7E"/>
    <w:rsid w:val="00024646"/>
    <w:rsid w:val="00055AFF"/>
    <w:rsid w:val="00057537"/>
    <w:rsid w:val="00071BFB"/>
    <w:rsid w:val="00081C51"/>
    <w:rsid w:val="0008629D"/>
    <w:rsid w:val="00087831"/>
    <w:rsid w:val="000A5F7D"/>
    <w:rsid w:val="000C008E"/>
    <w:rsid w:val="000E7B57"/>
    <w:rsid w:val="000F315E"/>
    <w:rsid w:val="00103671"/>
    <w:rsid w:val="00150544"/>
    <w:rsid w:val="001558CB"/>
    <w:rsid w:val="001C47F4"/>
    <w:rsid w:val="001D335C"/>
    <w:rsid w:val="001E36D8"/>
    <w:rsid w:val="001F7BDC"/>
    <w:rsid w:val="00201634"/>
    <w:rsid w:val="00202E26"/>
    <w:rsid w:val="0021752B"/>
    <w:rsid w:val="002314ED"/>
    <w:rsid w:val="0023348D"/>
    <w:rsid w:val="00241E82"/>
    <w:rsid w:val="00247729"/>
    <w:rsid w:val="0028571B"/>
    <w:rsid w:val="00286DB5"/>
    <w:rsid w:val="002A72A3"/>
    <w:rsid w:val="002B26BC"/>
    <w:rsid w:val="002B3D66"/>
    <w:rsid w:val="002B6B19"/>
    <w:rsid w:val="002C5B4F"/>
    <w:rsid w:val="002E2C37"/>
    <w:rsid w:val="002E4737"/>
    <w:rsid w:val="00307E55"/>
    <w:rsid w:val="003279BE"/>
    <w:rsid w:val="00354A1C"/>
    <w:rsid w:val="003675A1"/>
    <w:rsid w:val="00380D83"/>
    <w:rsid w:val="003837C3"/>
    <w:rsid w:val="00383BA2"/>
    <w:rsid w:val="00386AD7"/>
    <w:rsid w:val="0039202F"/>
    <w:rsid w:val="0039504E"/>
    <w:rsid w:val="003A0348"/>
    <w:rsid w:val="003C3F31"/>
    <w:rsid w:val="003E3AD4"/>
    <w:rsid w:val="003E5A1D"/>
    <w:rsid w:val="00444137"/>
    <w:rsid w:val="004450D4"/>
    <w:rsid w:val="00446E47"/>
    <w:rsid w:val="0045105E"/>
    <w:rsid w:val="00481BDE"/>
    <w:rsid w:val="00484975"/>
    <w:rsid w:val="0048617D"/>
    <w:rsid w:val="004946E0"/>
    <w:rsid w:val="004A0653"/>
    <w:rsid w:val="004A244D"/>
    <w:rsid w:val="004B303D"/>
    <w:rsid w:val="004B42C9"/>
    <w:rsid w:val="004D505E"/>
    <w:rsid w:val="004F77BD"/>
    <w:rsid w:val="00505F59"/>
    <w:rsid w:val="00526536"/>
    <w:rsid w:val="0053074A"/>
    <w:rsid w:val="00535D9D"/>
    <w:rsid w:val="005615BA"/>
    <w:rsid w:val="005655E6"/>
    <w:rsid w:val="00570A6B"/>
    <w:rsid w:val="00584F59"/>
    <w:rsid w:val="005B3D16"/>
    <w:rsid w:val="005D6F94"/>
    <w:rsid w:val="006020F6"/>
    <w:rsid w:val="00623DF1"/>
    <w:rsid w:val="00626A69"/>
    <w:rsid w:val="00647F48"/>
    <w:rsid w:val="006560B4"/>
    <w:rsid w:val="0067783E"/>
    <w:rsid w:val="00684D76"/>
    <w:rsid w:val="00690F05"/>
    <w:rsid w:val="00696C26"/>
    <w:rsid w:val="006A1D2C"/>
    <w:rsid w:val="006A53C1"/>
    <w:rsid w:val="006C4E35"/>
    <w:rsid w:val="006D060D"/>
    <w:rsid w:val="006E1612"/>
    <w:rsid w:val="00707E4E"/>
    <w:rsid w:val="00734309"/>
    <w:rsid w:val="00740039"/>
    <w:rsid w:val="007424AB"/>
    <w:rsid w:val="0074290C"/>
    <w:rsid w:val="00753A7D"/>
    <w:rsid w:val="007807D4"/>
    <w:rsid w:val="00793E6D"/>
    <w:rsid w:val="007C3CC2"/>
    <w:rsid w:val="007F51EB"/>
    <w:rsid w:val="007F5296"/>
    <w:rsid w:val="008113FE"/>
    <w:rsid w:val="0082203F"/>
    <w:rsid w:val="008417B2"/>
    <w:rsid w:val="00857682"/>
    <w:rsid w:val="00890323"/>
    <w:rsid w:val="0089304E"/>
    <w:rsid w:val="00893213"/>
    <w:rsid w:val="008A4ED6"/>
    <w:rsid w:val="008B6CBC"/>
    <w:rsid w:val="008E7982"/>
    <w:rsid w:val="008F28AE"/>
    <w:rsid w:val="00907858"/>
    <w:rsid w:val="00920B3C"/>
    <w:rsid w:val="00921C20"/>
    <w:rsid w:val="0093776F"/>
    <w:rsid w:val="00951190"/>
    <w:rsid w:val="00954D10"/>
    <w:rsid w:val="00957F1D"/>
    <w:rsid w:val="00965F0F"/>
    <w:rsid w:val="009668FC"/>
    <w:rsid w:val="00972844"/>
    <w:rsid w:val="00972B24"/>
    <w:rsid w:val="00973AAE"/>
    <w:rsid w:val="00976D6D"/>
    <w:rsid w:val="009876AC"/>
    <w:rsid w:val="00991259"/>
    <w:rsid w:val="00994B00"/>
    <w:rsid w:val="009C0906"/>
    <w:rsid w:val="009C3610"/>
    <w:rsid w:val="009C428D"/>
    <w:rsid w:val="009E5199"/>
    <w:rsid w:val="00A37E90"/>
    <w:rsid w:val="00A5373C"/>
    <w:rsid w:val="00A55A41"/>
    <w:rsid w:val="00A60C77"/>
    <w:rsid w:val="00A86534"/>
    <w:rsid w:val="00A92040"/>
    <w:rsid w:val="00AA19D4"/>
    <w:rsid w:val="00AA2627"/>
    <w:rsid w:val="00AA6CF9"/>
    <w:rsid w:val="00AB4096"/>
    <w:rsid w:val="00AC1D7B"/>
    <w:rsid w:val="00AE2F7B"/>
    <w:rsid w:val="00AF6A82"/>
    <w:rsid w:val="00B25A0F"/>
    <w:rsid w:val="00B307CC"/>
    <w:rsid w:val="00B82764"/>
    <w:rsid w:val="00BF36A4"/>
    <w:rsid w:val="00BF4BB2"/>
    <w:rsid w:val="00BF787C"/>
    <w:rsid w:val="00C1484D"/>
    <w:rsid w:val="00C2364F"/>
    <w:rsid w:val="00C23CDA"/>
    <w:rsid w:val="00C255C5"/>
    <w:rsid w:val="00C6323F"/>
    <w:rsid w:val="00C6686B"/>
    <w:rsid w:val="00C70F7E"/>
    <w:rsid w:val="00C975FE"/>
    <w:rsid w:val="00CA549C"/>
    <w:rsid w:val="00CC538D"/>
    <w:rsid w:val="00CD5491"/>
    <w:rsid w:val="00CE340A"/>
    <w:rsid w:val="00CF0F2C"/>
    <w:rsid w:val="00CF61A6"/>
    <w:rsid w:val="00D0445F"/>
    <w:rsid w:val="00D05764"/>
    <w:rsid w:val="00D40583"/>
    <w:rsid w:val="00D50402"/>
    <w:rsid w:val="00D54006"/>
    <w:rsid w:val="00D67284"/>
    <w:rsid w:val="00DD1644"/>
    <w:rsid w:val="00DD537D"/>
    <w:rsid w:val="00DE6BFC"/>
    <w:rsid w:val="00E23665"/>
    <w:rsid w:val="00E26084"/>
    <w:rsid w:val="00E37DE2"/>
    <w:rsid w:val="00E54040"/>
    <w:rsid w:val="00E67440"/>
    <w:rsid w:val="00E85983"/>
    <w:rsid w:val="00E967B0"/>
    <w:rsid w:val="00E9708A"/>
    <w:rsid w:val="00EB0428"/>
    <w:rsid w:val="00EE42EE"/>
    <w:rsid w:val="00EF7B2F"/>
    <w:rsid w:val="00F269F4"/>
    <w:rsid w:val="00F358A3"/>
    <w:rsid w:val="00F96CDA"/>
    <w:rsid w:val="00FA6181"/>
    <w:rsid w:val="00FC6EFE"/>
    <w:rsid w:val="00FD4517"/>
    <w:rsid w:val="00FD6A42"/>
    <w:rsid w:val="00FE11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504E"/>
  </w:style>
  <w:style w:type="paragraph" w:styleId="Heading1">
    <w:name w:val="heading 1"/>
    <w:basedOn w:val="Normal"/>
    <w:next w:val="Normal"/>
    <w:link w:val="Heading1Char"/>
    <w:uiPriority w:val="9"/>
    <w:qFormat/>
    <w:rsid w:val="00202E2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A034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02E2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70F7E"/>
    <w:pPr>
      <w:ind w:left="720"/>
      <w:contextualSpacing/>
    </w:pPr>
  </w:style>
  <w:style w:type="paragraph" w:customStyle="1" w:styleId="Default">
    <w:name w:val="Default"/>
    <w:rsid w:val="00857682"/>
    <w:pPr>
      <w:autoSpaceDE w:val="0"/>
      <w:autoSpaceDN w:val="0"/>
      <w:adjustRightInd w:val="0"/>
      <w:spacing w:after="0" w:line="240" w:lineRule="auto"/>
    </w:pPr>
    <w:rPr>
      <w:rFonts w:ascii="Book Antiqua" w:hAnsi="Book Antiqua" w:cs="Book Antiqua"/>
      <w:color w:val="000000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3A034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220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8220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202E26"/>
    <w:rPr>
      <w:color w:val="0000FF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202E2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202E26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202E2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3Char">
    <w:name w:val="Heading 3 Char"/>
    <w:basedOn w:val="DefaultParagraphFont"/>
    <w:link w:val="Heading3"/>
    <w:uiPriority w:val="9"/>
    <w:rsid w:val="00202E2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0C008E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0C008E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0C008E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882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391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9413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971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4616643">
                      <w:marLeft w:val="0"/>
                      <w:marRight w:val="0"/>
                      <w:marTop w:val="168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7077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.khoo@nuigalway.ie" TargetMode="External"/><Relationship Id="rId13" Type="http://schemas.openxmlformats.org/officeDocument/2006/relationships/hyperlink" Target="http://www.othercanon.org/index.htm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econ.yale.edu/~nordhaus/homepage/PASandGPG.pd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die-gdi.de/CMS-Homepage/openwebcms3.nsf/(ynDK_contentByKey)/ANES-959D4N/$FILE/DP%202.2013.pdf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package" Target="embeddings/Microsoft_Office_PowerPoint_Slide1.sldx"/><Relationship Id="rId4" Type="http://schemas.openxmlformats.org/officeDocument/2006/relationships/settings" Target="settings.xml"/><Relationship Id="rId9" Type="http://schemas.openxmlformats.org/officeDocument/2006/relationships/image" Target="media/image1.e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87F1FC3-A83C-42BF-9E8F-11A0ADB759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7</Pages>
  <Words>3185</Words>
  <Characters>18156</Characters>
  <Application>Microsoft Office Word</Application>
  <DocSecurity>0</DocSecurity>
  <Lines>151</Lines>
  <Paragraphs>42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Su</dc:creator>
  <cp:lastModifiedBy>Information Solutions &amp; Services</cp:lastModifiedBy>
  <cp:revision>4</cp:revision>
  <cp:lastPrinted>2013-09-26T09:59:00Z</cp:lastPrinted>
  <dcterms:created xsi:type="dcterms:W3CDTF">2013-10-23T16:47:00Z</dcterms:created>
  <dcterms:modified xsi:type="dcterms:W3CDTF">2013-10-23T17:07:00Z</dcterms:modified>
</cp:coreProperties>
</file>