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F4" w:rsidRPr="00843A62" w:rsidRDefault="008241F4" w:rsidP="00843A62">
      <w:pPr>
        <w:spacing w:line="360" w:lineRule="auto"/>
        <w:jc w:val="center"/>
        <w:rPr>
          <w:rFonts w:ascii="Verdana" w:hAnsi="Verdana"/>
          <w:b/>
          <w:szCs w:val="28"/>
        </w:rPr>
      </w:pPr>
      <w:r w:rsidRPr="00843A62">
        <w:rPr>
          <w:rFonts w:ascii="Verdana" w:hAnsi="Verdana"/>
          <w:b/>
          <w:szCs w:val="28"/>
        </w:rPr>
        <w:t>Usefulness of a competency based reflective portfolio for student learning on a Masters Health Promotion programme</w:t>
      </w:r>
    </w:p>
    <w:p w:rsidR="008241F4" w:rsidRPr="006D33E4" w:rsidRDefault="008241F4" w:rsidP="00843A62">
      <w:pPr>
        <w:spacing w:line="480" w:lineRule="auto"/>
        <w:jc w:val="center"/>
        <w:rPr>
          <w:rFonts w:ascii="Verdana" w:hAnsi="Verdana"/>
          <w:b/>
        </w:rPr>
      </w:pPr>
    </w:p>
    <w:p w:rsidR="008241F4" w:rsidRDefault="008241F4" w:rsidP="00843A62">
      <w:pPr>
        <w:spacing w:line="480" w:lineRule="auto"/>
        <w:jc w:val="center"/>
        <w:rPr>
          <w:rFonts w:ascii="Verdana" w:hAnsi="Verdana"/>
        </w:rPr>
      </w:pPr>
      <w:r>
        <w:rPr>
          <w:rFonts w:ascii="Verdana" w:hAnsi="Verdana"/>
        </w:rPr>
        <w:t xml:space="preserve">V. </w:t>
      </w:r>
      <w:smartTag w:uri="urn:schemas-microsoft-com:office:smarttags" w:element="place">
        <w:smartTag w:uri="urn:schemas-microsoft-com:office:smarttags" w:element="City">
          <w:r>
            <w:rPr>
              <w:rFonts w:ascii="Verdana" w:hAnsi="Verdana"/>
            </w:rPr>
            <w:t>McKenna</w:t>
          </w:r>
        </w:smartTag>
        <w:r>
          <w:rPr>
            <w:rFonts w:ascii="Verdana" w:hAnsi="Verdana"/>
          </w:rPr>
          <w:t xml:space="preserve">, </w:t>
        </w:r>
        <w:smartTag w:uri="urn:schemas-microsoft-com:office:smarttags" w:element="State">
          <w:r w:rsidRPr="006D33E4">
            <w:rPr>
              <w:rFonts w:ascii="Verdana" w:hAnsi="Verdana"/>
            </w:rPr>
            <w:t>MA</w:t>
          </w:r>
        </w:smartTag>
      </w:smartTag>
    </w:p>
    <w:p w:rsidR="008241F4" w:rsidRPr="006D33E4" w:rsidRDefault="008241F4" w:rsidP="00843A62">
      <w:pPr>
        <w:spacing w:line="48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C. </w:t>
      </w:r>
      <w:smartTag w:uri="urn:schemas-microsoft-com:office:smarttags" w:element="place">
        <w:smartTag w:uri="urn:schemas-microsoft-com:office:smarttags" w:element="City">
          <w:r>
            <w:rPr>
              <w:rFonts w:ascii="Verdana" w:hAnsi="Verdana"/>
            </w:rPr>
            <w:t>Connolly</w:t>
          </w:r>
        </w:smartTag>
        <w:r>
          <w:rPr>
            <w:rFonts w:ascii="Verdana" w:hAnsi="Verdana"/>
          </w:rPr>
          <w:t xml:space="preserve">, </w:t>
        </w:r>
        <w:smartTag w:uri="urn:schemas-microsoft-com:office:smarttags" w:element="State">
          <w:r>
            <w:rPr>
              <w:rFonts w:ascii="Verdana" w:hAnsi="Verdana"/>
            </w:rPr>
            <w:t>MA</w:t>
          </w:r>
        </w:smartTag>
      </w:smartTag>
    </w:p>
    <w:p w:rsidR="008241F4" w:rsidRPr="006D33E4" w:rsidRDefault="008241F4" w:rsidP="00843A62">
      <w:pPr>
        <w:spacing w:line="480" w:lineRule="auto"/>
        <w:jc w:val="center"/>
        <w:rPr>
          <w:rFonts w:ascii="Verdana" w:hAnsi="Verdana"/>
        </w:rPr>
      </w:pPr>
      <w:r w:rsidRPr="006D33E4">
        <w:rPr>
          <w:rFonts w:ascii="Verdana" w:hAnsi="Verdana"/>
        </w:rPr>
        <w:t>M. Hodgins, PhD</w:t>
      </w:r>
    </w:p>
    <w:p w:rsidR="008241F4" w:rsidRPr="006D33E4" w:rsidRDefault="008241F4" w:rsidP="00843A62">
      <w:pPr>
        <w:spacing w:line="480" w:lineRule="auto"/>
        <w:jc w:val="center"/>
        <w:rPr>
          <w:rFonts w:ascii="Verdana" w:hAnsi="Verdana"/>
        </w:rPr>
      </w:pPr>
    </w:p>
    <w:p w:rsidR="008241F4" w:rsidRPr="006D33E4" w:rsidRDefault="008241F4" w:rsidP="00843A62">
      <w:pPr>
        <w:spacing w:line="480" w:lineRule="auto"/>
        <w:jc w:val="center"/>
        <w:rPr>
          <w:rFonts w:ascii="Verdana" w:hAnsi="Verdana"/>
        </w:rPr>
      </w:pPr>
    </w:p>
    <w:p w:rsidR="008241F4" w:rsidRPr="006D33E4" w:rsidRDefault="008241F4" w:rsidP="00843A62">
      <w:pPr>
        <w:spacing w:line="480" w:lineRule="auto"/>
        <w:jc w:val="center"/>
        <w:rPr>
          <w:rFonts w:ascii="Verdana" w:hAnsi="Verdana"/>
        </w:rPr>
      </w:pPr>
    </w:p>
    <w:p w:rsidR="008241F4" w:rsidRPr="006D33E4" w:rsidRDefault="008241F4" w:rsidP="00843A62">
      <w:pPr>
        <w:spacing w:line="480" w:lineRule="auto"/>
        <w:jc w:val="center"/>
        <w:rPr>
          <w:rFonts w:ascii="Verdana" w:hAnsi="Verdana"/>
        </w:rPr>
      </w:pPr>
      <w:r w:rsidRPr="006D33E4">
        <w:rPr>
          <w:rFonts w:ascii="Verdana" w:hAnsi="Verdana"/>
        </w:rPr>
        <w:t xml:space="preserve">Health Promotion Research Centre, </w:t>
      </w:r>
    </w:p>
    <w:p w:rsidR="008241F4" w:rsidRPr="006D33E4" w:rsidRDefault="008241F4" w:rsidP="00843A62">
      <w:pPr>
        <w:spacing w:line="480" w:lineRule="auto"/>
        <w:jc w:val="center"/>
        <w:rPr>
          <w:rFonts w:ascii="Verdana" w:hAnsi="Verdana"/>
        </w:rPr>
      </w:pPr>
      <w:r>
        <w:rPr>
          <w:rFonts w:ascii="Verdana" w:hAnsi="Verdana"/>
        </w:rPr>
        <w:t>Discipline</w:t>
      </w:r>
      <w:r w:rsidRPr="006D33E4">
        <w:rPr>
          <w:rFonts w:ascii="Verdana" w:hAnsi="Verdana"/>
        </w:rPr>
        <w:t xml:space="preserve"> of Health Promotion, </w:t>
      </w:r>
    </w:p>
    <w:p w:rsidR="008241F4" w:rsidRDefault="008241F4" w:rsidP="00843A62">
      <w:pPr>
        <w:spacing w:before="120"/>
        <w:ind w:left="1440"/>
        <w:jc w:val="both"/>
        <w:rPr>
          <w:rStyle w:val="Strong"/>
          <w:rFonts w:ascii="Arial" w:hAnsi="Arial" w:cs="Arial"/>
          <w:sz w:val="22"/>
          <w:szCs w:val="22"/>
        </w:rPr>
      </w:pPr>
      <w:r w:rsidRPr="006D33E4">
        <w:rPr>
          <w:rFonts w:ascii="Verdana" w:hAnsi="Verdana"/>
        </w:rPr>
        <w:t xml:space="preserve">National </w:t>
      </w:r>
      <w:smartTag w:uri="urn:schemas-microsoft-com:office:smarttags" w:element="PlaceType">
        <w:r w:rsidRPr="006D33E4">
          <w:rPr>
            <w:rFonts w:ascii="Verdana" w:hAnsi="Verdana"/>
          </w:rPr>
          <w:t>University</w:t>
        </w:r>
      </w:smartTag>
      <w:r w:rsidRPr="006D33E4">
        <w:rPr>
          <w:rFonts w:ascii="Verdana" w:hAnsi="Verdana"/>
        </w:rPr>
        <w:t xml:space="preserve"> of </w:t>
      </w:r>
      <w:smartTag w:uri="urn:schemas-microsoft-com:office:smarttags" w:element="PlaceName">
        <w:r w:rsidRPr="006D33E4">
          <w:rPr>
            <w:rFonts w:ascii="Verdana" w:hAnsi="Verdana"/>
          </w:rPr>
          <w:t>Ireland</w:t>
        </w:r>
      </w:smartTag>
      <w:r w:rsidRPr="006D33E4">
        <w:rPr>
          <w:rFonts w:ascii="Verdana" w:hAnsi="Verdana"/>
        </w:rPr>
        <w:t xml:space="preserve">, </w:t>
      </w:r>
      <w:smartTag w:uri="urn:schemas-microsoft-com:office:smarttags" w:element="place">
        <w:r w:rsidRPr="006D33E4">
          <w:rPr>
            <w:rFonts w:ascii="Verdana" w:hAnsi="Verdana"/>
          </w:rPr>
          <w:t>Galway</w:t>
        </w:r>
      </w:smartTag>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Pr="00843A62" w:rsidRDefault="008241F4" w:rsidP="00843A62">
      <w:pPr>
        <w:spacing w:line="360" w:lineRule="auto"/>
        <w:jc w:val="center"/>
        <w:rPr>
          <w:rFonts w:ascii="Verdana" w:hAnsi="Verdana"/>
          <w:b/>
          <w:szCs w:val="28"/>
        </w:rPr>
      </w:pPr>
      <w:r w:rsidRPr="00843A62">
        <w:rPr>
          <w:rFonts w:ascii="Verdana" w:hAnsi="Verdana"/>
          <w:b/>
          <w:szCs w:val="28"/>
        </w:rPr>
        <w:lastRenderedPageBreak/>
        <w:t>Usefulness of a competency based reflective portfolio for students learning on a Masters Health Promotion programme</w:t>
      </w: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Pr="00843A62" w:rsidRDefault="001D0044" w:rsidP="00843A62">
      <w:pPr>
        <w:spacing w:before="120"/>
        <w:jc w:val="both"/>
        <w:rPr>
          <w:rStyle w:val="Strong"/>
          <w:rFonts w:ascii="Arial" w:hAnsi="Arial" w:cs="Arial"/>
          <w:b w:val="0"/>
          <w:sz w:val="22"/>
          <w:szCs w:val="22"/>
        </w:rPr>
      </w:pPr>
      <w:r>
        <w:rPr>
          <w:rStyle w:val="Strong"/>
          <w:rFonts w:ascii="Arial" w:hAnsi="Arial" w:cs="Arial"/>
          <w:b w:val="0"/>
          <w:sz w:val="22"/>
          <w:szCs w:val="22"/>
        </w:rPr>
        <w:t>Word count: 2, 155</w:t>
      </w: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Style w:val="Strong"/>
          <w:rFonts w:ascii="Arial" w:hAnsi="Arial" w:cs="Arial"/>
          <w:sz w:val="22"/>
          <w:szCs w:val="22"/>
        </w:rPr>
      </w:pPr>
      <w:r>
        <w:rPr>
          <w:rStyle w:val="Strong"/>
          <w:rFonts w:ascii="Arial" w:hAnsi="Arial" w:cs="Arial"/>
          <w:sz w:val="22"/>
          <w:szCs w:val="22"/>
        </w:rPr>
        <w:lastRenderedPageBreak/>
        <w:t>ABSTRACT</w:t>
      </w:r>
    </w:p>
    <w:p w:rsidR="008241F4" w:rsidRDefault="008241F4" w:rsidP="00843A62">
      <w:pPr>
        <w:spacing w:before="120"/>
        <w:jc w:val="both"/>
        <w:rPr>
          <w:rStyle w:val="Strong"/>
          <w:rFonts w:ascii="Arial" w:hAnsi="Arial" w:cs="Arial"/>
          <w:sz w:val="22"/>
          <w:szCs w:val="22"/>
        </w:rPr>
      </w:pPr>
    </w:p>
    <w:p w:rsidR="008241F4" w:rsidRDefault="008241F4" w:rsidP="00843A62">
      <w:pPr>
        <w:spacing w:before="120"/>
        <w:jc w:val="both"/>
        <w:rPr>
          <w:rFonts w:ascii="Arial" w:hAnsi="Arial" w:cs="Arial"/>
          <w:sz w:val="22"/>
          <w:szCs w:val="22"/>
        </w:rPr>
      </w:pPr>
      <w:r w:rsidRPr="008A1DC3">
        <w:rPr>
          <w:rStyle w:val="Strong"/>
          <w:rFonts w:ascii="Arial" w:hAnsi="Arial" w:cs="Arial"/>
          <w:sz w:val="22"/>
          <w:szCs w:val="22"/>
        </w:rPr>
        <w:t>Background</w:t>
      </w:r>
      <w:r w:rsidRPr="00A55362">
        <w:rPr>
          <w:rStyle w:val="Strong"/>
          <w:rFonts w:ascii="Arial" w:hAnsi="Arial" w:cs="Arial"/>
          <w:sz w:val="22"/>
          <w:szCs w:val="22"/>
        </w:rPr>
        <w:t xml:space="preserve">: </w:t>
      </w:r>
      <w:r w:rsidRPr="00A55362">
        <w:rPr>
          <w:rFonts w:ascii="Arial" w:hAnsi="Arial" w:cs="Arial"/>
          <w:sz w:val="22"/>
          <w:szCs w:val="22"/>
        </w:rPr>
        <w:t xml:space="preserve">Efforts to identify core competencies within health promotion and health education have been on-going for a number of years.  </w:t>
      </w:r>
      <w:r>
        <w:rPr>
          <w:rFonts w:ascii="Arial" w:hAnsi="Arial" w:cs="Arial"/>
          <w:sz w:val="22"/>
          <w:szCs w:val="22"/>
        </w:rPr>
        <w:t>These efforts include</w:t>
      </w:r>
      <w:r w:rsidRPr="00A55362">
        <w:rPr>
          <w:rFonts w:ascii="Arial" w:hAnsi="Arial" w:cs="Arial"/>
          <w:sz w:val="22"/>
          <w:szCs w:val="22"/>
        </w:rPr>
        <w:t xml:space="preserve"> work carried out by the IUHPE in drawing up a draft list of </w:t>
      </w:r>
      <w:r>
        <w:rPr>
          <w:rFonts w:ascii="Arial" w:hAnsi="Arial" w:cs="Arial"/>
          <w:sz w:val="22"/>
          <w:szCs w:val="22"/>
        </w:rPr>
        <w:t xml:space="preserve">eleven core </w:t>
      </w:r>
      <w:r w:rsidRPr="00A55362">
        <w:rPr>
          <w:rFonts w:ascii="Arial" w:hAnsi="Arial" w:cs="Arial"/>
          <w:sz w:val="22"/>
          <w:szCs w:val="22"/>
        </w:rPr>
        <w:t>competencies which were incorporated into the</w:t>
      </w:r>
      <w:r>
        <w:t xml:space="preserve"> </w:t>
      </w:r>
      <w:r w:rsidRPr="00A55362">
        <w:rPr>
          <w:rFonts w:ascii="Arial" w:hAnsi="Arial" w:cs="Arial"/>
          <w:sz w:val="22"/>
          <w:szCs w:val="22"/>
        </w:rPr>
        <w:t xml:space="preserve">practice module on the </w:t>
      </w:r>
      <w:r w:rsidR="00097A1B">
        <w:rPr>
          <w:rFonts w:ascii="Arial" w:hAnsi="Arial" w:cs="Arial"/>
          <w:sz w:val="22"/>
          <w:szCs w:val="22"/>
        </w:rPr>
        <w:t>M.A.</w:t>
      </w:r>
      <w:r w:rsidR="00CE7B79">
        <w:rPr>
          <w:rFonts w:ascii="Arial" w:hAnsi="Arial" w:cs="Arial"/>
          <w:color w:val="FF0000"/>
          <w:sz w:val="22"/>
          <w:szCs w:val="22"/>
        </w:rPr>
        <w:t xml:space="preserve"> </w:t>
      </w:r>
      <w:r w:rsidRPr="00A55362">
        <w:rPr>
          <w:rFonts w:ascii="Arial" w:hAnsi="Arial" w:cs="Arial"/>
          <w:sz w:val="22"/>
          <w:szCs w:val="22"/>
        </w:rPr>
        <w:t>in Health Promotion</w:t>
      </w:r>
      <w:r>
        <w:rPr>
          <w:rFonts w:ascii="Arial" w:hAnsi="Arial" w:cs="Arial"/>
          <w:sz w:val="22"/>
          <w:szCs w:val="22"/>
        </w:rPr>
        <w:t xml:space="preserve"> at NUI, Galway</w:t>
      </w:r>
      <w:r w:rsidRPr="00A55362">
        <w:rPr>
          <w:rFonts w:ascii="Arial" w:hAnsi="Arial" w:cs="Arial"/>
          <w:sz w:val="22"/>
          <w:szCs w:val="22"/>
        </w:rPr>
        <w:t xml:space="preserve"> </w:t>
      </w:r>
      <w:r>
        <w:rPr>
          <w:rFonts w:ascii="Arial" w:hAnsi="Arial" w:cs="Arial"/>
          <w:sz w:val="22"/>
          <w:szCs w:val="22"/>
        </w:rPr>
        <w:t xml:space="preserve">for the academic year 2008-2009.  A reflective portfolio was introduced to allow students to reflect on their learning </w:t>
      </w:r>
      <w:r w:rsidRPr="004122CF">
        <w:rPr>
          <w:rFonts w:ascii="Arial" w:hAnsi="Arial" w:cs="Arial"/>
          <w:sz w:val="22"/>
          <w:szCs w:val="22"/>
        </w:rPr>
        <w:t>while on the programme.</w:t>
      </w:r>
      <w:r>
        <w:rPr>
          <w:rFonts w:ascii="Arial" w:hAnsi="Arial" w:cs="Arial"/>
          <w:sz w:val="22"/>
          <w:szCs w:val="22"/>
        </w:rPr>
        <w:t xml:space="preserve">  The aim of this paper is to explore the usefulness of this competency based reflective portfolio for student learning on the course.</w:t>
      </w:r>
    </w:p>
    <w:p w:rsidR="008241F4" w:rsidRDefault="008241F4" w:rsidP="00843A62">
      <w:pPr>
        <w:rPr>
          <w:rFonts w:ascii="Arial" w:hAnsi="Arial" w:cs="Arial"/>
          <w:sz w:val="22"/>
          <w:szCs w:val="22"/>
        </w:rPr>
      </w:pPr>
    </w:p>
    <w:p w:rsidR="008241F4" w:rsidRDefault="008241F4" w:rsidP="00843A62">
      <w:pPr>
        <w:rPr>
          <w:rFonts w:ascii="Arial" w:hAnsi="Arial" w:cs="Arial"/>
          <w:sz w:val="22"/>
          <w:szCs w:val="22"/>
        </w:rPr>
      </w:pPr>
      <w:r w:rsidRPr="008A1DC3">
        <w:rPr>
          <w:rFonts w:ascii="Arial" w:hAnsi="Arial" w:cs="Arial"/>
          <w:b/>
          <w:bCs/>
          <w:sz w:val="22"/>
          <w:szCs w:val="22"/>
        </w:rPr>
        <w:t>Methods:</w:t>
      </w:r>
      <w:r>
        <w:rPr>
          <w:rFonts w:ascii="Arial" w:hAnsi="Arial" w:cs="Arial"/>
          <w:sz w:val="22"/>
          <w:szCs w:val="22"/>
        </w:rPr>
        <w:t xml:space="preserve">  A qualitative study design was utilized. Content analysis of eighteen student portfolios was undertaken addressing the eleven competencies of: professionalism; values/ ethics; needs assessment; planning; implementation; evaluation; communication; policy/strategy; organization/management; collaborative working and technology.  </w:t>
      </w:r>
    </w:p>
    <w:p w:rsidR="008241F4" w:rsidRDefault="008241F4" w:rsidP="00843A62">
      <w:pPr>
        <w:rPr>
          <w:rFonts w:ascii="Arial" w:hAnsi="Arial" w:cs="Arial"/>
          <w:sz w:val="22"/>
          <w:szCs w:val="22"/>
        </w:rPr>
      </w:pPr>
    </w:p>
    <w:p w:rsidR="008241F4" w:rsidRDefault="008241F4" w:rsidP="00843A62">
      <w:pPr>
        <w:rPr>
          <w:rFonts w:ascii="Arial" w:hAnsi="Arial" w:cs="Arial"/>
          <w:sz w:val="22"/>
          <w:szCs w:val="22"/>
        </w:rPr>
      </w:pPr>
      <w:r w:rsidRPr="008A1DC3">
        <w:rPr>
          <w:rFonts w:ascii="Arial" w:hAnsi="Arial" w:cs="Arial"/>
          <w:b/>
          <w:bCs/>
          <w:sz w:val="22"/>
          <w:szCs w:val="22"/>
        </w:rPr>
        <w:t>Results</w:t>
      </w:r>
      <w:r>
        <w:rPr>
          <w:rFonts w:ascii="Arial" w:hAnsi="Arial" w:cs="Arial"/>
          <w:sz w:val="22"/>
          <w:szCs w:val="22"/>
        </w:rPr>
        <w:t xml:space="preserve">: The use of the portfolio promoted high levels of reflection across the </w:t>
      </w:r>
      <w:r w:rsidRPr="006D45BD">
        <w:rPr>
          <w:rFonts w:ascii="Arial" w:hAnsi="Arial" w:cs="Arial"/>
          <w:i/>
          <w:iCs/>
          <w:sz w:val="22"/>
          <w:szCs w:val="22"/>
        </w:rPr>
        <w:t xml:space="preserve">entire </w:t>
      </w:r>
      <w:r>
        <w:rPr>
          <w:rFonts w:ascii="Arial" w:hAnsi="Arial" w:cs="Arial"/>
          <w:sz w:val="22"/>
          <w:szCs w:val="22"/>
        </w:rPr>
        <w:t xml:space="preserve">course rather than within the practice module only. It reinforced student learning across modules and identified further training needs for students. Aspects of the course which were of particular value to students were also identified and included the work placement component and </w:t>
      </w:r>
      <w:r>
        <w:rPr>
          <w:rFonts w:ascii="Arial" w:hAnsi="Arial" w:cs="Arial"/>
          <w:i/>
          <w:iCs/>
          <w:sz w:val="22"/>
          <w:szCs w:val="22"/>
        </w:rPr>
        <w:t xml:space="preserve">real life experiences </w:t>
      </w:r>
      <w:r w:rsidRPr="00E56F83">
        <w:rPr>
          <w:rFonts w:ascii="Arial" w:hAnsi="Arial" w:cs="Arial"/>
          <w:sz w:val="22"/>
          <w:szCs w:val="22"/>
        </w:rPr>
        <w:t>of</w:t>
      </w:r>
      <w:r>
        <w:rPr>
          <w:rFonts w:ascii="Arial" w:hAnsi="Arial" w:cs="Arial"/>
          <w:i/>
          <w:iCs/>
          <w:sz w:val="22"/>
          <w:szCs w:val="22"/>
        </w:rPr>
        <w:t xml:space="preserve"> </w:t>
      </w:r>
      <w:r>
        <w:rPr>
          <w:rFonts w:ascii="Arial" w:hAnsi="Arial" w:cs="Arial"/>
          <w:sz w:val="22"/>
          <w:szCs w:val="22"/>
        </w:rPr>
        <w:t xml:space="preserve">practitioners </w:t>
      </w:r>
      <w:r w:rsidRPr="00700B3B">
        <w:rPr>
          <w:rFonts w:ascii="Arial" w:hAnsi="Arial" w:cs="Arial"/>
          <w:sz w:val="22"/>
          <w:szCs w:val="22"/>
        </w:rPr>
        <w:t>in the field of health promotion</w:t>
      </w:r>
      <w:r>
        <w:rPr>
          <w:rFonts w:ascii="Arial" w:hAnsi="Arial" w:cs="Arial"/>
          <w:i/>
          <w:iCs/>
          <w:sz w:val="22"/>
          <w:szCs w:val="22"/>
        </w:rPr>
        <w:t>.</w:t>
      </w:r>
      <w:r>
        <w:rPr>
          <w:rFonts w:ascii="Arial" w:hAnsi="Arial" w:cs="Arial"/>
          <w:sz w:val="22"/>
          <w:szCs w:val="22"/>
        </w:rPr>
        <w:t xml:space="preserve"> The importance of dedicated skills workshops, such as strategy development, was also identified.  </w:t>
      </w:r>
    </w:p>
    <w:p w:rsidR="008241F4" w:rsidRDefault="008241F4" w:rsidP="00843A62">
      <w:pPr>
        <w:rPr>
          <w:rFonts w:ascii="Arial" w:hAnsi="Arial" w:cs="Arial"/>
          <w:sz w:val="22"/>
          <w:szCs w:val="22"/>
        </w:rPr>
      </w:pPr>
    </w:p>
    <w:p w:rsidR="008241F4" w:rsidRPr="00700B3B" w:rsidRDefault="008241F4" w:rsidP="00843A62">
      <w:pPr>
        <w:rPr>
          <w:rFonts w:ascii="Arial" w:hAnsi="Arial" w:cs="Arial"/>
          <w:sz w:val="22"/>
          <w:szCs w:val="22"/>
        </w:rPr>
      </w:pPr>
      <w:r w:rsidRPr="008A1DC3">
        <w:rPr>
          <w:rFonts w:ascii="Arial" w:hAnsi="Arial" w:cs="Arial"/>
          <w:b/>
          <w:bCs/>
          <w:sz w:val="22"/>
          <w:szCs w:val="22"/>
        </w:rPr>
        <w:t>Conclusion</w:t>
      </w:r>
      <w:r>
        <w:rPr>
          <w:rFonts w:ascii="Arial" w:hAnsi="Arial" w:cs="Arial"/>
          <w:sz w:val="22"/>
          <w:szCs w:val="22"/>
        </w:rPr>
        <w:t xml:space="preserve">:  The competency based reflective portfolio is a very useful tool which draws together theoretical and experiential learning. It provides students with an opportunity </w:t>
      </w:r>
      <w:r w:rsidR="00CE7B79" w:rsidRPr="00CE7B79">
        <w:rPr>
          <w:rFonts w:ascii="Arial" w:hAnsi="Arial" w:cs="Arial"/>
          <w:sz w:val="22"/>
          <w:szCs w:val="22"/>
        </w:rPr>
        <w:t>to bring together</w:t>
      </w:r>
      <w:r>
        <w:rPr>
          <w:rFonts w:ascii="Arial" w:hAnsi="Arial" w:cs="Arial"/>
          <w:sz w:val="22"/>
          <w:szCs w:val="22"/>
        </w:rPr>
        <w:t xml:space="preserve"> the course as a whole and to integrate material across modules and tasks. </w:t>
      </w:r>
    </w:p>
    <w:p w:rsidR="008241F4" w:rsidRDefault="008241F4" w:rsidP="00843A62">
      <w:r>
        <w:t>(</w:t>
      </w:r>
      <w:r w:rsidRPr="00843A62">
        <w:rPr>
          <w:rFonts w:ascii="Times New Roman" w:hAnsi="Times New Roman"/>
          <w:sz w:val="24"/>
        </w:rPr>
        <w:t>Abstract word count:</w:t>
      </w:r>
      <w:r>
        <w:rPr>
          <w:rFonts w:ascii="Times New Roman" w:hAnsi="Times New Roman"/>
          <w:sz w:val="24"/>
        </w:rPr>
        <w:t xml:space="preserve"> 254)</w:t>
      </w:r>
    </w:p>
    <w:p w:rsidR="008241F4" w:rsidRDefault="008241F4" w:rsidP="00843A62">
      <w:pPr>
        <w:rPr>
          <w:rFonts w:ascii="Times New Roman" w:hAnsi="Times New Roman"/>
          <w:b/>
          <w:sz w:val="24"/>
        </w:rPr>
      </w:pPr>
    </w:p>
    <w:p w:rsidR="008241F4" w:rsidRPr="001A60C7" w:rsidRDefault="008241F4" w:rsidP="00843A62">
      <w:pPr>
        <w:rPr>
          <w:b/>
        </w:rPr>
      </w:pPr>
      <w:r w:rsidRPr="00C5709E">
        <w:rPr>
          <w:rFonts w:ascii="Times New Roman" w:hAnsi="Times New Roman"/>
          <w:sz w:val="24"/>
        </w:rPr>
        <w:t>Keywords</w:t>
      </w:r>
      <w:r w:rsidRPr="00C5709E">
        <w:rPr>
          <w:rFonts w:ascii="Times New Roman" w:hAnsi="Times New Roman"/>
          <w:b/>
          <w:sz w:val="24"/>
        </w:rPr>
        <w:t>:</w:t>
      </w:r>
      <w:r>
        <w:rPr>
          <w:b/>
        </w:rPr>
        <w:t xml:space="preserve"> </w:t>
      </w:r>
      <w:r w:rsidRPr="00C5709E">
        <w:rPr>
          <w:rFonts w:ascii="Times New Roman" w:hAnsi="Times New Roman"/>
          <w:b/>
          <w:color w:val="000000"/>
          <w:sz w:val="24"/>
        </w:rPr>
        <w:t>Competencies; portfolio; health promotion practice; student learning</w:t>
      </w:r>
      <w:r w:rsidRPr="00C5709E">
        <w:rPr>
          <w:rFonts w:ascii="Times New Roman" w:hAnsi="Times New Roman"/>
          <w:color w:val="000000"/>
          <w:sz w:val="24"/>
        </w:rPr>
        <w:t>.</w:t>
      </w: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Default="008241F4" w:rsidP="002426F6">
      <w:pPr>
        <w:spacing w:line="360" w:lineRule="auto"/>
        <w:rPr>
          <w:rFonts w:ascii="Times New Roman" w:hAnsi="Times New Roman"/>
          <w:b/>
          <w:sz w:val="24"/>
        </w:rPr>
      </w:pPr>
    </w:p>
    <w:p w:rsidR="008241F4" w:rsidRPr="00986B9F" w:rsidRDefault="008241F4" w:rsidP="002426F6">
      <w:pPr>
        <w:spacing w:line="360" w:lineRule="auto"/>
        <w:rPr>
          <w:rFonts w:ascii="Times New Roman" w:hAnsi="Times New Roman"/>
          <w:sz w:val="24"/>
        </w:rPr>
      </w:pPr>
    </w:p>
    <w:p w:rsidR="008241F4" w:rsidRPr="00986B9F" w:rsidRDefault="008241F4" w:rsidP="002426F6">
      <w:pPr>
        <w:spacing w:line="360" w:lineRule="auto"/>
        <w:rPr>
          <w:rFonts w:ascii="Times New Roman" w:hAnsi="Times New Roman"/>
          <w:b/>
          <w:sz w:val="24"/>
        </w:rPr>
      </w:pPr>
      <w:r w:rsidRPr="00986B9F">
        <w:rPr>
          <w:rFonts w:ascii="Times New Roman" w:hAnsi="Times New Roman"/>
          <w:b/>
          <w:sz w:val="24"/>
        </w:rPr>
        <w:lastRenderedPageBreak/>
        <w:t>Competency-based approach in health promotion</w:t>
      </w:r>
    </w:p>
    <w:p w:rsidR="008241F4" w:rsidRDefault="008241F4" w:rsidP="002426F6">
      <w:pPr>
        <w:spacing w:line="360" w:lineRule="auto"/>
        <w:rPr>
          <w:rFonts w:ascii="Times New Roman" w:hAnsi="Times New Roman"/>
          <w:sz w:val="24"/>
        </w:rPr>
      </w:pPr>
      <w:r w:rsidRPr="00986B9F">
        <w:rPr>
          <w:rFonts w:ascii="Times New Roman" w:hAnsi="Times New Roman"/>
          <w:sz w:val="24"/>
        </w:rPr>
        <w:t>In order to promote health in a globalised world as articulated in the Bangkok charter</w:t>
      </w:r>
      <w:r w:rsidR="00CE7B79">
        <w:rPr>
          <w:rFonts w:ascii="Times New Roman" w:hAnsi="Times New Roman"/>
          <w:sz w:val="24"/>
        </w:rPr>
        <w:t xml:space="preserve"> (2005)</w:t>
      </w:r>
      <w:r w:rsidRPr="00986B9F">
        <w:rPr>
          <w:rFonts w:ascii="Times New Roman" w:hAnsi="Times New Roman"/>
          <w:sz w:val="24"/>
        </w:rPr>
        <w:t xml:space="preserve"> we need to continually address the issue of building capacity in health promotion, health education and public health. This requires actions in the areas of resource allocation, organisational development, partnership, leadership and w</w:t>
      </w:r>
      <w:r>
        <w:rPr>
          <w:rFonts w:ascii="Times New Roman" w:hAnsi="Times New Roman"/>
          <w:sz w:val="24"/>
        </w:rPr>
        <w:t>orkforce development</w:t>
      </w:r>
      <w:r w:rsidR="00676FD7">
        <w:rPr>
          <w:rFonts w:ascii="Times New Roman" w:hAnsi="Times New Roman"/>
          <w:sz w:val="24"/>
        </w:rPr>
        <w:t xml:space="preserve"> </w:t>
      </w:r>
      <w:r w:rsidR="00676FD7" w:rsidRPr="00676FD7">
        <w:rPr>
          <w:rFonts w:ascii="Times New Roman" w:hAnsi="Times New Roman"/>
          <w:sz w:val="24"/>
          <w:vertAlign w:val="superscript"/>
        </w:rPr>
        <w:t>1</w:t>
      </w:r>
      <w:r>
        <w:rPr>
          <w:rFonts w:ascii="Times New Roman" w:hAnsi="Times New Roman"/>
          <w:sz w:val="24"/>
        </w:rPr>
        <w:t xml:space="preserve">. Workforce development </w:t>
      </w:r>
      <w:r w:rsidRPr="00986B9F">
        <w:rPr>
          <w:rFonts w:ascii="Times New Roman" w:hAnsi="Times New Roman"/>
          <w:sz w:val="24"/>
        </w:rPr>
        <w:t>requires that those who aspire to promoting and protecting health have the appropriate skills, knowledge and attitudes for these tasks. It has been recognised that a specific body of knowledge, skills and expertise are distinctive to health promotion practice</w:t>
      </w:r>
      <w:r w:rsidR="00676FD7">
        <w:rPr>
          <w:rFonts w:ascii="Times New Roman" w:hAnsi="Times New Roman"/>
          <w:sz w:val="24"/>
        </w:rPr>
        <w:t xml:space="preserve"> </w:t>
      </w:r>
      <w:r w:rsidR="00676FD7" w:rsidRPr="00676FD7">
        <w:rPr>
          <w:rFonts w:ascii="Times New Roman" w:hAnsi="Times New Roman"/>
          <w:sz w:val="24"/>
          <w:vertAlign w:val="superscript"/>
        </w:rPr>
        <w:t>2</w:t>
      </w:r>
      <w:r w:rsidRPr="00986B9F">
        <w:rPr>
          <w:rFonts w:ascii="Times New Roman" w:hAnsi="Times New Roman"/>
          <w:sz w:val="24"/>
        </w:rPr>
        <w:t xml:space="preserve">. </w:t>
      </w:r>
    </w:p>
    <w:p w:rsidR="008241F4" w:rsidRDefault="008241F4" w:rsidP="002426F6">
      <w:pPr>
        <w:spacing w:line="360" w:lineRule="auto"/>
        <w:rPr>
          <w:rFonts w:ascii="Times New Roman" w:hAnsi="Times New Roman"/>
          <w:sz w:val="24"/>
        </w:rPr>
      </w:pPr>
      <w:r>
        <w:rPr>
          <w:rFonts w:ascii="Times New Roman" w:hAnsi="Times New Roman"/>
          <w:sz w:val="24"/>
        </w:rPr>
        <w:t>Since the 1970s</w:t>
      </w:r>
      <w:proofErr w:type="gramStart"/>
      <w:r w:rsidR="00676FD7" w:rsidRPr="00676FD7">
        <w:rPr>
          <w:rFonts w:ascii="Times New Roman" w:hAnsi="Times New Roman"/>
          <w:sz w:val="24"/>
        </w:rPr>
        <w:t>,</w:t>
      </w:r>
      <w:r w:rsidR="00676FD7">
        <w:rPr>
          <w:rFonts w:ascii="Times New Roman" w:hAnsi="Times New Roman"/>
          <w:sz w:val="24"/>
        </w:rPr>
        <w:t>competency</w:t>
      </w:r>
      <w:proofErr w:type="gramEnd"/>
      <w:r w:rsidR="00676FD7">
        <w:rPr>
          <w:rFonts w:ascii="Times New Roman" w:hAnsi="Times New Roman"/>
          <w:sz w:val="24"/>
        </w:rPr>
        <w:t xml:space="preserve"> </w:t>
      </w:r>
      <w:r>
        <w:rPr>
          <w:rFonts w:ascii="Times New Roman" w:hAnsi="Times New Roman"/>
          <w:sz w:val="24"/>
        </w:rPr>
        <w:t>models  have been in use to clarify the specific requirements for health promotion practice (as well as for public health and health education practice) and are necessary to delineate health promotion as a specialized field of practice</w:t>
      </w:r>
      <w:r w:rsidR="00676FD7">
        <w:rPr>
          <w:rFonts w:ascii="Times New Roman" w:hAnsi="Times New Roman"/>
          <w:sz w:val="24"/>
        </w:rPr>
        <w:t xml:space="preserve"> </w:t>
      </w:r>
      <w:r w:rsidR="00676FD7" w:rsidRPr="00676FD7">
        <w:rPr>
          <w:rFonts w:ascii="Times New Roman" w:hAnsi="Times New Roman"/>
          <w:sz w:val="24"/>
          <w:vertAlign w:val="superscript"/>
        </w:rPr>
        <w:t>3</w:t>
      </w:r>
      <w:r>
        <w:rPr>
          <w:rFonts w:ascii="Times New Roman" w:hAnsi="Times New Roman"/>
          <w:sz w:val="24"/>
        </w:rPr>
        <w:t xml:space="preserve">.  </w:t>
      </w:r>
      <w:r w:rsidR="00676FD7">
        <w:rPr>
          <w:rFonts w:ascii="Times New Roman" w:hAnsi="Times New Roman"/>
          <w:sz w:val="24"/>
        </w:rPr>
        <w:t xml:space="preserve">Competencies have a </w:t>
      </w:r>
      <w:r>
        <w:rPr>
          <w:rFonts w:ascii="Times New Roman" w:hAnsi="Times New Roman"/>
          <w:sz w:val="24"/>
        </w:rPr>
        <w:t>key role in: underpinning future developments in health promotion training and course development; continuing professional development; systems of accreditation and development of professional standards; consolidation of health promotion as a specialised field of practice and accountability to the public for the standards of health promotion practice</w:t>
      </w:r>
      <w:r w:rsidR="00676FD7">
        <w:rPr>
          <w:rFonts w:ascii="Times New Roman" w:hAnsi="Times New Roman"/>
          <w:sz w:val="24"/>
        </w:rPr>
        <w:t xml:space="preserve"> </w:t>
      </w:r>
      <w:r w:rsidR="00676FD7" w:rsidRPr="00676FD7">
        <w:rPr>
          <w:rFonts w:ascii="Times New Roman" w:hAnsi="Times New Roman"/>
          <w:sz w:val="24"/>
          <w:vertAlign w:val="superscript"/>
        </w:rPr>
        <w:t>4</w:t>
      </w:r>
      <w:r>
        <w:rPr>
          <w:rFonts w:ascii="Times New Roman" w:hAnsi="Times New Roman"/>
          <w:sz w:val="24"/>
        </w:rPr>
        <w:t>.</w:t>
      </w:r>
    </w:p>
    <w:p w:rsidR="008241F4" w:rsidRDefault="008241F4" w:rsidP="002426F6">
      <w:pPr>
        <w:spacing w:line="360" w:lineRule="auto"/>
        <w:rPr>
          <w:rFonts w:ascii="Times New Roman" w:hAnsi="Times New Roman"/>
          <w:sz w:val="24"/>
        </w:rPr>
      </w:pPr>
    </w:p>
    <w:p w:rsidR="008241F4" w:rsidRPr="00986B9F" w:rsidRDefault="008241F4" w:rsidP="002426F6">
      <w:pPr>
        <w:spacing w:line="360" w:lineRule="auto"/>
        <w:rPr>
          <w:rFonts w:ascii="Times New Roman" w:hAnsi="Times New Roman"/>
          <w:sz w:val="24"/>
        </w:rPr>
      </w:pPr>
      <w:r>
        <w:rPr>
          <w:rFonts w:ascii="Times New Roman" w:hAnsi="Times New Roman"/>
          <w:sz w:val="24"/>
        </w:rPr>
        <w:t xml:space="preserve">In June 2008 The Galway Consensus Conference took place at the National University of Ireland, </w:t>
      </w:r>
      <w:smartTag w:uri="urn:schemas-microsoft-com:office:smarttags" w:element="City">
        <w:r>
          <w:rPr>
            <w:rFonts w:ascii="Times New Roman" w:hAnsi="Times New Roman"/>
            <w:sz w:val="24"/>
          </w:rPr>
          <w:t>Galway</w:t>
        </w:r>
      </w:smartTag>
      <w:r>
        <w:rPr>
          <w:rFonts w:ascii="Times New Roman" w:hAnsi="Times New Roman"/>
          <w:sz w:val="24"/>
        </w:rPr>
        <w:t xml:space="preserve"> to provide a forum for exploring greater international collaboration on the development of health promotion workforce capacity. </w:t>
      </w:r>
    </w:p>
    <w:p w:rsidR="008241F4" w:rsidRPr="00986B9F" w:rsidRDefault="008241F4" w:rsidP="002426F6">
      <w:pPr>
        <w:spacing w:line="360" w:lineRule="auto"/>
        <w:rPr>
          <w:rFonts w:ascii="Times New Roman" w:hAnsi="Times New Roman"/>
          <w:sz w:val="24"/>
        </w:rPr>
      </w:pPr>
      <w:r>
        <w:rPr>
          <w:rFonts w:ascii="Times New Roman" w:hAnsi="Times New Roman"/>
          <w:sz w:val="24"/>
        </w:rPr>
        <w:t>The conference saw the</w:t>
      </w:r>
      <w:r w:rsidRPr="00986B9F">
        <w:rPr>
          <w:rFonts w:ascii="Times New Roman" w:hAnsi="Times New Roman"/>
          <w:sz w:val="24"/>
        </w:rPr>
        <w:t xml:space="preserve"> publication of the Galway Consensus Conference Statement (CSS), which was intended for practit</w:t>
      </w:r>
      <w:r>
        <w:rPr>
          <w:rFonts w:ascii="Times New Roman" w:hAnsi="Times New Roman"/>
          <w:sz w:val="24"/>
        </w:rPr>
        <w:t xml:space="preserve">ioners, researchers, </w:t>
      </w:r>
      <w:proofErr w:type="gramStart"/>
      <w:r>
        <w:rPr>
          <w:rFonts w:ascii="Times New Roman" w:hAnsi="Times New Roman"/>
          <w:sz w:val="24"/>
        </w:rPr>
        <w:t>employers</w:t>
      </w:r>
      <w:proofErr w:type="gramEnd"/>
      <w:r>
        <w:rPr>
          <w:rFonts w:ascii="Times New Roman" w:hAnsi="Times New Roman"/>
          <w:sz w:val="24"/>
        </w:rPr>
        <w:t xml:space="preserve"> </w:t>
      </w:r>
      <w:r w:rsidRPr="00986B9F">
        <w:rPr>
          <w:rFonts w:ascii="Times New Roman" w:hAnsi="Times New Roman"/>
          <w:sz w:val="24"/>
        </w:rPr>
        <w:t>academics and policy makers. The statement outlined eight domains of core competency, which the expert group agreed to be critical to achieving improvements in health. These eight domains are: catalyzing change; leadership; assessment; planning; implementation; evaluation; advocacy and partnerships</w:t>
      </w:r>
      <w:r w:rsidR="00676FD7">
        <w:rPr>
          <w:rFonts w:ascii="Times New Roman" w:hAnsi="Times New Roman"/>
          <w:sz w:val="24"/>
        </w:rPr>
        <w:t xml:space="preserve"> </w:t>
      </w:r>
      <w:r w:rsidR="00676FD7" w:rsidRPr="00676FD7">
        <w:rPr>
          <w:rFonts w:ascii="Times New Roman" w:hAnsi="Times New Roman"/>
          <w:sz w:val="24"/>
          <w:vertAlign w:val="superscript"/>
        </w:rPr>
        <w:t>5</w:t>
      </w:r>
      <w:r w:rsidR="00676FD7">
        <w:rPr>
          <w:rFonts w:ascii="Times New Roman" w:hAnsi="Times New Roman"/>
          <w:sz w:val="24"/>
        </w:rPr>
        <w:t>.</w:t>
      </w:r>
    </w:p>
    <w:p w:rsidR="008241F4" w:rsidRDefault="008241F4" w:rsidP="002426F6">
      <w:pPr>
        <w:spacing w:line="360" w:lineRule="auto"/>
        <w:rPr>
          <w:rFonts w:ascii="Times New Roman" w:hAnsi="Times New Roman"/>
          <w:b/>
          <w:sz w:val="24"/>
        </w:rPr>
      </w:pPr>
    </w:p>
    <w:p w:rsidR="008241F4" w:rsidRPr="00986B9F" w:rsidRDefault="008241F4" w:rsidP="002426F6">
      <w:pPr>
        <w:spacing w:line="360" w:lineRule="auto"/>
        <w:rPr>
          <w:rFonts w:ascii="Times New Roman" w:hAnsi="Times New Roman"/>
          <w:sz w:val="24"/>
          <w:lang w:val="en-IE"/>
        </w:rPr>
      </w:pPr>
      <w:r w:rsidRPr="00986B9F">
        <w:rPr>
          <w:rFonts w:ascii="Times New Roman" w:hAnsi="Times New Roman" w:cs="Times New Roman PS MT"/>
          <w:sz w:val="24"/>
        </w:rPr>
        <w:t xml:space="preserve">In 2008, following the publication of the Galway Consensus Statement, the assessment component of the </w:t>
      </w:r>
      <w:r>
        <w:rPr>
          <w:rFonts w:ascii="Times New Roman" w:hAnsi="Times New Roman" w:cs="Times New Roman PS MT"/>
          <w:sz w:val="24"/>
        </w:rPr>
        <w:t xml:space="preserve">Health Promotion Practice </w:t>
      </w:r>
      <w:r w:rsidRPr="00986B9F">
        <w:rPr>
          <w:rFonts w:ascii="Times New Roman" w:hAnsi="Times New Roman" w:cs="Times New Roman PS MT"/>
          <w:sz w:val="24"/>
        </w:rPr>
        <w:t>module</w:t>
      </w:r>
      <w:r w:rsidRPr="00DD7644">
        <w:rPr>
          <w:rFonts w:ascii="Times New Roman" w:hAnsi="Times New Roman" w:cs="Times New Roman PS MT"/>
          <w:sz w:val="24"/>
        </w:rPr>
        <w:t xml:space="preserve"> </w:t>
      </w:r>
      <w:r>
        <w:rPr>
          <w:rFonts w:ascii="Times New Roman" w:hAnsi="Times New Roman" w:cs="Times New Roman PS MT"/>
          <w:sz w:val="24"/>
        </w:rPr>
        <w:t xml:space="preserve">within the </w:t>
      </w:r>
      <w:r w:rsidRPr="00986B9F">
        <w:rPr>
          <w:rFonts w:ascii="Times New Roman" w:hAnsi="Times New Roman" w:cs="Times New Roman PS MT"/>
          <w:sz w:val="24"/>
        </w:rPr>
        <w:t>MA/Postgraduate Diploma programme</w:t>
      </w:r>
      <w:r>
        <w:rPr>
          <w:rFonts w:ascii="Times New Roman" w:hAnsi="Times New Roman" w:cs="Times New Roman PS MT"/>
          <w:sz w:val="24"/>
        </w:rPr>
        <w:t xml:space="preserve"> at NUI, </w:t>
      </w:r>
      <w:smartTag w:uri="urn:schemas-microsoft-com:office:smarttags" w:element="City">
        <w:r>
          <w:rPr>
            <w:rFonts w:ascii="Times New Roman" w:hAnsi="Times New Roman" w:cs="Times New Roman PS MT"/>
            <w:sz w:val="24"/>
          </w:rPr>
          <w:t>Galway</w:t>
        </w:r>
      </w:smartTag>
      <w:r>
        <w:rPr>
          <w:rFonts w:ascii="Times New Roman" w:hAnsi="Times New Roman" w:cs="Times New Roman PS MT"/>
          <w:sz w:val="24"/>
        </w:rPr>
        <w:t xml:space="preserve"> </w:t>
      </w:r>
      <w:r w:rsidRPr="00986B9F">
        <w:rPr>
          <w:rFonts w:ascii="Times New Roman" w:hAnsi="Times New Roman" w:cs="Times New Roman PS MT"/>
          <w:sz w:val="24"/>
        </w:rPr>
        <w:t>wa</w:t>
      </w:r>
      <w:r>
        <w:rPr>
          <w:rFonts w:ascii="Times New Roman" w:hAnsi="Times New Roman" w:cs="Times New Roman PS MT"/>
          <w:sz w:val="24"/>
        </w:rPr>
        <w:t xml:space="preserve">s revised to include a competency-based </w:t>
      </w:r>
      <w:r>
        <w:rPr>
          <w:rFonts w:ascii="Times New Roman" w:hAnsi="Times New Roman" w:cs="Times New Roman PS MT"/>
          <w:sz w:val="24"/>
        </w:rPr>
        <w:lastRenderedPageBreak/>
        <w:t xml:space="preserve">portfolio. </w:t>
      </w:r>
      <w:r w:rsidRPr="00986B9F">
        <w:rPr>
          <w:rFonts w:ascii="Times New Roman" w:hAnsi="Times New Roman" w:cs="Times New Roman PS MT"/>
          <w:sz w:val="24"/>
        </w:rPr>
        <w:t xml:space="preserve"> </w:t>
      </w:r>
      <w:r>
        <w:rPr>
          <w:rFonts w:ascii="Times New Roman" w:hAnsi="Times New Roman"/>
          <w:sz w:val="24"/>
          <w:lang w:val="en-IE"/>
        </w:rPr>
        <w:t>S</w:t>
      </w:r>
      <w:r w:rsidRPr="00986B9F">
        <w:rPr>
          <w:rFonts w:ascii="Times New Roman" w:hAnsi="Times New Roman"/>
          <w:sz w:val="24"/>
          <w:lang w:val="en-IE"/>
        </w:rPr>
        <w:t xml:space="preserve">tudents were required to reflect on each competency and their exposure to it in the context of </w:t>
      </w:r>
      <w:proofErr w:type="spellStart"/>
      <w:r w:rsidRPr="00986B9F">
        <w:rPr>
          <w:rFonts w:ascii="Times New Roman" w:hAnsi="Times New Roman"/>
          <w:sz w:val="24"/>
          <w:lang w:val="en-IE"/>
        </w:rPr>
        <w:t>workplacement</w:t>
      </w:r>
      <w:proofErr w:type="spellEnd"/>
      <w:r w:rsidRPr="00986B9F">
        <w:rPr>
          <w:rFonts w:ascii="Times New Roman" w:hAnsi="Times New Roman"/>
          <w:sz w:val="24"/>
          <w:lang w:val="en-IE"/>
        </w:rPr>
        <w:t>, assignments, lectures</w:t>
      </w:r>
      <w:r>
        <w:rPr>
          <w:rFonts w:ascii="Times New Roman" w:hAnsi="Times New Roman"/>
          <w:sz w:val="24"/>
          <w:lang w:val="en-IE"/>
        </w:rPr>
        <w:t>,</w:t>
      </w:r>
      <w:r w:rsidRPr="00CE7B79">
        <w:rPr>
          <w:rFonts w:ascii="Times New Roman" w:hAnsi="Times New Roman"/>
          <w:sz w:val="24"/>
          <w:lang w:val="en-IE"/>
        </w:rPr>
        <w:t xml:space="preserve"> tutorials,</w:t>
      </w:r>
      <w:r w:rsidR="00CE7B79" w:rsidRPr="00CE7B79">
        <w:rPr>
          <w:rFonts w:ascii="Times New Roman" w:hAnsi="Times New Roman"/>
          <w:sz w:val="24"/>
          <w:lang w:val="en-IE"/>
        </w:rPr>
        <w:t xml:space="preserve"> </w:t>
      </w:r>
      <w:r w:rsidRPr="00CE7B79">
        <w:rPr>
          <w:rFonts w:ascii="Times New Roman" w:hAnsi="Times New Roman"/>
          <w:sz w:val="24"/>
          <w:lang w:val="en-IE"/>
        </w:rPr>
        <w:t xml:space="preserve">workshops </w:t>
      </w:r>
      <w:r w:rsidRPr="00986B9F">
        <w:rPr>
          <w:rFonts w:ascii="Times New Roman" w:hAnsi="Times New Roman"/>
          <w:sz w:val="24"/>
          <w:lang w:val="en-IE"/>
        </w:rPr>
        <w:t>and other extracurricular activities e.g. voluntary work.</w:t>
      </w:r>
    </w:p>
    <w:p w:rsidR="008241F4" w:rsidRPr="00986B9F" w:rsidRDefault="008241F4" w:rsidP="002426F6">
      <w:pPr>
        <w:spacing w:line="360" w:lineRule="auto"/>
        <w:rPr>
          <w:rFonts w:ascii="Times New Roman" w:hAnsi="Times New Roman" w:cs="Times New Roman PS MT"/>
          <w:sz w:val="24"/>
        </w:rPr>
      </w:pPr>
      <w:r w:rsidRPr="00986B9F">
        <w:rPr>
          <w:rFonts w:ascii="Times New Roman" w:hAnsi="Times New Roman" w:cs="Times New Roman PS MT"/>
          <w:sz w:val="24"/>
        </w:rPr>
        <w:t xml:space="preserve">The </w:t>
      </w:r>
      <w:r w:rsidRPr="00986B9F">
        <w:rPr>
          <w:rFonts w:ascii="Times New Roman" w:hAnsi="Times New Roman"/>
          <w:sz w:val="24"/>
        </w:rPr>
        <w:t>Health Promotion Practice</w:t>
      </w:r>
      <w:r>
        <w:rPr>
          <w:rFonts w:ascii="Times New Roman" w:hAnsi="Times New Roman"/>
          <w:sz w:val="24"/>
        </w:rPr>
        <w:t xml:space="preserve"> (HPP) module</w:t>
      </w:r>
      <w:r w:rsidRPr="00986B9F">
        <w:rPr>
          <w:rFonts w:ascii="Times New Roman" w:hAnsi="Times New Roman"/>
          <w:sz w:val="24"/>
        </w:rPr>
        <w:t xml:space="preserve"> </w:t>
      </w:r>
      <w:r w:rsidRPr="00986B9F">
        <w:rPr>
          <w:rFonts w:ascii="Times New Roman" w:hAnsi="Times New Roman" w:cs="Times New Roman PS MT"/>
          <w:sz w:val="24"/>
        </w:rPr>
        <w:t>introduce</w:t>
      </w:r>
      <w:r>
        <w:rPr>
          <w:rFonts w:ascii="Times New Roman" w:hAnsi="Times New Roman" w:cs="Times New Roman PS MT"/>
          <w:sz w:val="24"/>
        </w:rPr>
        <w:t>s</w:t>
      </w:r>
      <w:r w:rsidRPr="00986B9F">
        <w:rPr>
          <w:rFonts w:ascii="Times New Roman" w:hAnsi="Times New Roman" w:cs="Times New Roman PS MT"/>
          <w:sz w:val="24"/>
        </w:rPr>
        <w:t xml:space="preserve"> students to the knowledge, principles, and skills required for professional Hea</w:t>
      </w:r>
      <w:r>
        <w:rPr>
          <w:rFonts w:ascii="Times New Roman" w:hAnsi="Times New Roman" w:cs="Times New Roman PS MT"/>
          <w:sz w:val="24"/>
        </w:rPr>
        <w:t>lth Promotion practice. T</w:t>
      </w:r>
      <w:r w:rsidRPr="00986B9F">
        <w:rPr>
          <w:rFonts w:ascii="Times New Roman" w:hAnsi="Times New Roman" w:cs="Times New Roman PS MT"/>
          <w:sz w:val="24"/>
        </w:rPr>
        <w:t>his module was revised</w:t>
      </w:r>
      <w:r>
        <w:rPr>
          <w:rFonts w:ascii="Times New Roman" w:hAnsi="Times New Roman" w:cs="Times New Roman PS MT"/>
          <w:sz w:val="24"/>
        </w:rPr>
        <w:t xml:space="preserve"> in 2007</w:t>
      </w:r>
      <w:r w:rsidRPr="00986B9F">
        <w:rPr>
          <w:rFonts w:ascii="Times New Roman" w:hAnsi="Times New Roman" w:cs="Times New Roman PS MT"/>
          <w:sz w:val="24"/>
        </w:rPr>
        <w:t xml:space="preserve"> to reflect the framework of competencies for Health Promotion practitioners, recommended at that time by the I</w:t>
      </w:r>
      <w:r>
        <w:rPr>
          <w:rFonts w:ascii="Times New Roman" w:hAnsi="Times New Roman" w:cs="Times New Roman PS MT"/>
          <w:sz w:val="24"/>
        </w:rPr>
        <w:t xml:space="preserve">UHPE. There are nine competencies </w:t>
      </w:r>
      <w:r w:rsidRPr="00986B9F">
        <w:rPr>
          <w:rFonts w:ascii="Times New Roman" w:hAnsi="Times New Roman" w:cs="Times New Roman PS MT"/>
          <w:sz w:val="24"/>
        </w:rPr>
        <w:t xml:space="preserve">in </w:t>
      </w:r>
      <w:r>
        <w:rPr>
          <w:rFonts w:ascii="Times New Roman" w:hAnsi="Times New Roman" w:cs="Times New Roman PS MT"/>
          <w:sz w:val="24"/>
        </w:rPr>
        <w:t xml:space="preserve">this earlier </w:t>
      </w:r>
      <w:r w:rsidRPr="00986B9F">
        <w:rPr>
          <w:rFonts w:ascii="Times New Roman" w:hAnsi="Times New Roman" w:cs="Times New Roman PS MT"/>
          <w:sz w:val="24"/>
        </w:rPr>
        <w:t xml:space="preserve">framework each with specific learning objectives. </w:t>
      </w:r>
      <w:r>
        <w:rPr>
          <w:rFonts w:ascii="Times New Roman" w:hAnsi="Times New Roman" w:cs="Times New Roman PS MT"/>
          <w:sz w:val="24"/>
        </w:rPr>
        <w:t>The HPP module includes an additional two competencies.</w:t>
      </w:r>
    </w:p>
    <w:p w:rsidR="008241F4" w:rsidRPr="00986B9F" w:rsidRDefault="008241F4" w:rsidP="002426F6">
      <w:pPr>
        <w:spacing w:line="360" w:lineRule="auto"/>
        <w:rPr>
          <w:rFonts w:ascii="Times New Roman" w:hAnsi="Times New Roman" w:cs="Times New Roman PS MT"/>
          <w:sz w:val="24"/>
        </w:rPr>
      </w:pPr>
    </w:p>
    <w:p w:rsidR="008241F4" w:rsidRPr="00986B9F" w:rsidRDefault="008241F4" w:rsidP="002426F6">
      <w:pPr>
        <w:spacing w:line="360" w:lineRule="auto"/>
        <w:rPr>
          <w:rFonts w:ascii="Times New Roman" w:hAnsi="Times New Roman"/>
          <w:b/>
          <w:sz w:val="24"/>
          <w:lang w:val="en-IE"/>
        </w:rPr>
      </w:pPr>
      <w:r>
        <w:rPr>
          <w:rFonts w:ascii="Times New Roman" w:hAnsi="Times New Roman"/>
          <w:b/>
          <w:sz w:val="24"/>
          <w:lang w:val="en-IE"/>
        </w:rPr>
        <w:t xml:space="preserve">Use of </w:t>
      </w:r>
      <w:r w:rsidRPr="00986B9F">
        <w:rPr>
          <w:rFonts w:ascii="Times New Roman" w:hAnsi="Times New Roman"/>
          <w:b/>
          <w:sz w:val="24"/>
          <w:lang w:val="en-IE"/>
        </w:rPr>
        <w:t>a portfolio</w:t>
      </w:r>
    </w:p>
    <w:p w:rsidR="008241F4" w:rsidRPr="007316E0" w:rsidRDefault="008241F4" w:rsidP="00E2630C">
      <w:pPr>
        <w:spacing w:line="360" w:lineRule="auto"/>
        <w:rPr>
          <w:rFonts w:ascii="Times New Roman" w:hAnsi="Times New Roman"/>
          <w:sz w:val="24"/>
          <w:lang w:val="en-IE"/>
        </w:rPr>
      </w:pPr>
      <w:r w:rsidRPr="00986B9F">
        <w:rPr>
          <w:rFonts w:ascii="Times New Roman" w:hAnsi="Times New Roman"/>
          <w:sz w:val="24"/>
          <w:lang w:val="en-IE"/>
        </w:rPr>
        <w:t xml:space="preserve">A variety of assessment methods are needed for assessment of competencies, and portfolios appear to have the potential to integrate these.  </w:t>
      </w:r>
      <w:r w:rsidR="00676FD7">
        <w:rPr>
          <w:rFonts w:ascii="Times New Roman" w:hAnsi="Times New Roman"/>
          <w:sz w:val="24"/>
          <w:lang w:val="en-IE"/>
        </w:rPr>
        <w:t>F</w:t>
      </w:r>
      <w:r>
        <w:rPr>
          <w:rFonts w:ascii="Times New Roman" w:hAnsi="Times New Roman"/>
          <w:sz w:val="24"/>
          <w:lang w:val="en-IE"/>
        </w:rPr>
        <w:t>our assumptions regarding adult learners underpin the theoretical basis for using a portfolio method</w:t>
      </w:r>
      <w:r w:rsidRPr="00E2630C">
        <w:rPr>
          <w:rFonts w:ascii="Times New Roman" w:hAnsi="Times New Roman"/>
          <w:sz w:val="24"/>
          <w:lang w:val="en-IE"/>
        </w:rPr>
        <w:t>: 1</w:t>
      </w:r>
      <w:r>
        <w:rPr>
          <w:rFonts w:ascii="Times New Roman" w:hAnsi="Times New Roman"/>
          <w:sz w:val="24"/>
          <w:lang w:val="en-IE"/>
        </w:rPr>
        <w:t>) the learner is self directed 2)  t</w:t>
      </w:r>
      <w:r w:rsidRPr="00E2630C">
        <w:rPr>
          <w:rFonts w:ascii="Times New Roman" w:hAnsi="Times New Roman"/>
          <w:sz w:val="24"/>
          <w:lang w:val="en-IE"/>
        </w:rPr>
        <w:t>he students past experiences a</w:t>
      </w:r>
      <w:r>
        <w:rPr>
          <w:rFonts w:ascii="Times New Roman" w:hAnsi="Times New Roman"/>
          <w:sz w:val="24"/>
          <w:lang w:val="en-IE"/>
        </w:rPr>
        <w:t>re a rich resource for learning 3) r</w:t>
      </w:r>
      <w:r w:rsidRPr="00E2630C">
        <w:rPr>
          <w:rFonts w:ascii="Times New Roman" w:hAnsi="Times New Roman"/>
          <w:sz w:val="24"/>
          <w:lang w:val="en-IE"/>
        </w:rPr>
        <w:t>eadiness to learn develops from life’</w:t>
      </w:r>
      <w:r>
        <w:rPr>
          <w:rFonts w:ascii="Times New Roman" w:hAnsi="Times New Roman"/>
          <w:sz w:val="24"/>
          <w:lang w:val="en-IE"/>
        </w:rPr>
        <w:t xml:space="preserve">s tasks and problems and </w:t>
      </w:r>
      <w:r w:rsidRPr="00E2630C">
        <w:rPr>
          <w:rFonts w:ascii="Times New Roman" w:hAnsi="Times New Roman"/>
          <w:sz w:val="24"/>
          <w:lang w:val="en-IE"/>
        </w:rPr>
        <w:t>4)</w:t>
      </w:r>
      <w:r>
        <w:rPr>
          <w:rFonts w:ascii="Times New Roman" w:hAnsi="Times New Roman"/>
          <w:sz w:val="24"/>
          <w:lang w:val="en-IE"/>
        </w:rPr>
        <w:t xml:space="preserve">  t</w:t>
      </w:r>
      <w:r w:rsidRPr="00E2630C">
        <w:rPr>
          <w:rFonts w:ascii="Times New Roman" w:hAnsi="Times New Roman"/>
          <w:sz w:val="24"/>
          <w:lang w:val="en-IE"/>
        </w:rPr>
        <w:t>he student demonstrates curiosity and is motivated to grow</w:t>
      </w:r>
      <w:r w:rsidR="00676FD7">
        <w:rPr>
          <w:rFonts w:ascii="Times New Roman" w:hAnsi="Times New Roman"/>
          <w:sz w:val="24"/>
          <w:lang w:val="en-IE"/>
        </w:rPr>
        <w:t xml:space="preserve"> </w:t>
      </w:r>
      <w:r w:rsidR="00676FD7" w:rsidRPr="00676FD7">
        <w:rPr>
          <w:rFonts w:ascii="Times New Roman" w:hAnsi="Times New Roman"/>
          <w:sz w:val="24"/>
          <w:vertAlign w:val="superscript"/>
          <w:lang w:val="en-IE"/>
        </w:rPr>
        <w:t>6</w:t>
      </w:r>
      <w:r w:rsidRPr="00E2630C">
        <w:rPr>
          <w:rFonts w:ascii="Times New Roman" w:hAnsi="Times New Roman"/>
          <w:sz w:val="24"/>
          <w:lang w:val="en-IE"/>
        </w:rPr>
        <w:t>.</w:t>
      </w:r>
    </w:p>
    <w:p w:rsidR="008241F4" w:rsidRPr="00986B9F" w:rsidRDefault="008241F4" w:rsidP="00E2630C">
      <w:pPr>
        <w:spacing w:line="360" w:lineRule="auto"/>
        <w:rPr>
          <w:rFonts w:ascii="Times New Roman" w:hAnsi="Times New Roman"/>
          <w:sz w:val="24"/>
          <w:lang w:val="en-IE"/>
        </w:rPr>
      </w:pPr>
      <w:r w:rsidRPr="00986B9F">
        <w:rPr>
          <w:rFonts w:ascii="Times New Roman" w:hAnsi="Times New Roman"/>
          <w:sz w:val="24"/>
          <w:lang w:val="en-IE"/>
        </w:rPr>
        <w:t>Portfolios are often used as an instrument with which to stimulate stud</w:t>
      </w:r>
      <w:r>
        <w:rPr>
          <w:rFonts w:ascii="Times New Roman" w:hAnsi="Times New Roman"/>
          <w:sz w:val="24"/>
          <w:lang w:val="en-IE"/>
        </w:rPr>
        <w:t xml:space="preserve">ents to reflect </w:t>
      </w:r>
      <w:r w:rsidRPr="00986B9F">
        <w:rPr>
          <w:rFonts w:ascii="Times New Roman" w:hAnsi="Times New Roman"/>
          <w:sz w:val="24"/>
          <w:lang w:val="en-IE"/>
        </w:rPr>
        <w:t xml:space="preserve">and </w:t>
      </w:r>
      <w:r>
        <w:rPr>
          <w:rFonts w:ascii="Times New Roman" w:hAnsi="Times New Roman"/>
          <w:sz w:val="24"/>
          <w:lang w:val="en-IE"/>
        </w:rPr>
        <w:t xml:space="preserve">in particular </w:t>
      </w:r>
      <w:r w:rsidRPr="00986B9F">
        <w:rPr>
          <w:rFonts w:ascii="Times New Roman" w:hAnsi="Times New Roman"/>
          <w:sz w:val="24"/>
          <w:lang w:val="en-IE"/>
        </w:rPr>
        <w:t>as a u</w:t>
      </w:r>
      <w:r>
        <w:rPr>
          <w:rFonts w:ascii="Times New Roman" w:hAnsi="Times New Roman"/>
          <w:sz w:val="24"/>
          <w:lang w:val="en-IE"/>
        </w:rPr>
        <w:t xml:space="preserve">seful method to promote student </w:t>
      </w:r>
      <w:r w:rsidRPr="00986B9F">
        <w:rPr>
          <w:rFonts w:ascii="Times New Roman" w:hAnsi="Times New Roman"/>
          <w:sz w:val="24"/>
          <w:lang w:val="en-IE"/>
        </w:rPr>
        <w:t>reflect</w:t>
      </w:r>
      <w:r>
        <w:rPr>
          <w:rFonts w:ascii="Times New Roman" w:hAnsi="Times New Roman"/>
          <w:sz w:val="24"/>
          <w:lang w:val="en-IE"/>
        </w:rPr>
        <w:t xml:space="preserve">ion on practice </w:t>
      </w:r>
      <w:r w:rsidR="00791273">
        <w:rPr>
          <w:rFonts w:ascii="Times New Roman" w:hAnsi="Times New Roman"/>
          <w:sz w:val="24"/>
          <w:vertAlign w:val="superscript"/>
          <w:lang w:val="en-IE"/>
        </w:rPr>
        <w:t>7</w:t>
      </w:r>
      <w:proofErr w:type="gramStart"/>
      <w:r w:rsidR="00791273" w:rsidRPr="00791273">
        <w:rPr>
          <w:rFonts w:ascii="Times New Roman" w:hAnsi="Times New Roman"/>
          <w:sz w:val="24"/>
          <w:vertAlign w:val="superscript"/>
          <w:lang w:val="en-IE"/>
        </w:rPr>
        <w:t>,8</w:t>
      </w:r>
      <w:proofErr w:type="gramEnd"/>
      <w:r w:rsidR="00791273">
        <w:rPr>
          <w:rFonts w:ascii="Times New Roman" w:hAnsi="Times New Roman"/>
          <w:sz w:val="24"/>
          <w:lang w:val="en-IE"/>
        </w:rPr>
        <w:t xml:space="preserve">. </w:t>
      </w:r>
      <w:r w:rsidRPr="00986B9F">
        <w:rPr>
          <w:rFonts w:ascii="Times New Roman" w:hAnsi="Times New Roman"/>
          <w:sz w:val="24"/>
          <w:lang w:val="en-IE"/>
        </w:rPr>
        <w:t xml:space="preserve">An often quoted definition of a personal portfolio is useful here where it is defined as </w:t>
      </w:r>
      <w:r w:rsidRPr="00986B9F">
        <w:rPr>
          <w:rFonts w:ascii="Times New Roman" w:hAnsi="Times New Roman"/>
          <w:i/>
          <w:sz w:val="24"/>
          <w:lang w:val="en-IE"/>
        </w:rPr>
        <w:t>a private collection of evidence, which demonstrates the continuing acquisition of skills, knowledge, attitudes, understanding and achievements.  It is both retrospective and prospective as well as reflecting the current stage of development and activity of the individual</w:t>
      </w:r>
      <w:r>
        <w:rPr>
          <w:rFonts w:ascii="Times New Roman" w:hAnsi="Times New Roman"/>
          <w:i/>
          <w:sz w:val="24"/>
          <w:lang w:val="en-IE"/>
        </w:rPr>
        <w:t xml:space="preserve"> </w:t>
      </w:r>
      <w:r w:rsidR="00791273" w:rsidRPr="00791273">
        <w:rPr>
          <w:rFonts w:ascii="Times New Roman" w:hAnsi="Times New Roman"/>
          <w:sz w:val="24"/>
          <w:vertAlign w:val="superscript"/>
          <w:lang w:val="en-IE"/>
        </w:rPr>
        <w:t>9</w:t>
      </w:r>
      <w:r w:rsidRPr="007316E0">
        <w:rPr>
          <w:rFonts w:ascii="Times New Roman" w:hAnsi="Times New Roman"/>
          <w:sz w:val="24"/>
          <w:lang w:val="en-IE"/>
        </w:rPr>
        <w:t>.</w:t>
      </w:r>
      <w:r w:rsidRPr="00986B9F">
        <w:rPr>
          <w:rFonts w:ascii="Times New Roman" w:hAnsi="Times New Roman"/>
          <w:sz w:val="24"/>
          <w:lang w:val="en-IE"/>
        </w:rPr>
        <w:t xml:space="preserve"> The portfolio is seen as a potentially crucial link between practice and theory which can help to reduce the ‘reality shock’ experienced by many students when they move into practice</w:t>
      </w:r>
      <w:r w:rsidR="00791273">
        <w:rPr>
          <w:rFonts w:ascii="Times New Roman" w:hAnsi="Times New Roman"/>
          <w:sz w:val="24"/>
          <w:lang w:val="en-IE"/>
        </w:rPr>
        <w:t xml:space="preserve"> </w:t>
      </w:r>
      <w:r w:rsidR="00791273" w:rsidRPr="00791273">
        <w:rPr>
          <w:rFonts w:ascii="Times New Roman" w:hAnsi="Times New Roman"/>
          <w:sz w:val="24"/>
          <w:vertAlign w:val="superscript"/>
          <w:lang w:val="en-IE"/>
        </w:rPr>
        <w:t>10</w:t>
      </w:r>
      <w:r w:rsidR="00791273">
        <w:rPr>
          <w:rFonts w:ascii="Times New Roman" w:hAnsi="Times New Roman"/>
          <w:sz w:val="24"/>
          <w:lang w:val="en-IE"/>
        </w:rPr>
        <w:t>.</w:t>
      </w:r>
    </w:p>
    <w:p w:rsidR="008241F4" w:rsidRPr="00986B9F" w:rsidRDefault="008241F4" w:rsidP="002426F6">
      <w:pPr>
        <w:spacing w:line="360" w:lineRule="auto"/>
        <w:rPr>
          <w:rFonts w:ascii="Times New Roman" w:hAnsi="Times New Roman"/>
          <w:sz w:val="24"/>
          <w:lang w:val="en-IE"/>
        </w:rPr>
      </w:pPr>
    </w:p>
    <w:p w:rsidR="008241F4" w:rsidRPr="00986B9F" w:rsidRDefault="008241F4" w:rsidP="00E2630C">
      <w:pPr>
        <w:spacing w:line="360" w:lineRule="auto"/>
        <w:rPr>
          <w:rFonts w:ascii="Times New Roman" w:hAnsi="Times New Roman"/>
          <w:sz w:val="24"/>
          <w:lang w:val="en-IE"/>
        </w:rPr>
      </w:pPr>
      <w:r w:rsidRPr="00986B9F">
        <w:rPr>
          <w:rFonts w:ascii="Times New Roman" w:hAnsi="Times New Roman"/>
          <w:sz w:val="24"/>
          <w:lang w:val="en-IE"/>
        </w:rPr>
        <w:t>While research into the effectiveness of portfolios is as heterogeneous as the portfolios themselves a number of common aspects can</w:t>
      </w:r>
      <w:r>
        <w:rPr>
          <w:rFonts w:ascii="Times New Roman" w:hAnsi="Times New Roman"/>
          <w:sz w:val="24"/>
          <w:lang w:val="en-IE"/>
        </w:rPr>
        <w:t xml:space="preserve"> be delineated</w:t>
      </w:r>
      <w:r w:rsidR="00791273">
        <w:rPr>
          <w:rFonts w:ascii="Times New Roman" w:hAnsi="Times New Roman"/>
          <w:sz w:val="24"/>
          <w:lang w:val="en-IE"/>
        </w:rPr>
        <w:t xml:space="preserve"> </w:t>
      </w:r>
      <w:r w:rsidR="00791273" w:rsidRPr="00791273">
        <w:rPr>
          <w:rFonts w:ascii="Times New Roman" w:hAnsi="Times New Roman"/>
          <w:sz w:val="24"/>
          <w:vertAlign w:val="superscript"/>
          <w:lang w:val="en-IE"/>
        </w:rPr>
        <w:t>11</w:t>
      </w:r>
      <w:r w:rsidRPr="00986B9F">
        <w:rPr>
          <w:rFonts w:ascii="Times New Roman" w:hAnsi="Times New Roman"/>
          <w:sz w:val="24"/>
          <w:lang w:val="en-IE"/>
        </w:rPr>
        <w:t>. A portfolio makes an important contribution to the effect</w:t>
      </w:r>
      <w:r>
        <w:rPr>
          <w:rFonts w:ascii="Times New Roman" w:hAnsi="Times New Roman"/>
          <w:sz w:val="24"/>
          <w:lang w:val="en-IE"/>
        </w:rPr>
        <w:t>ive assessment, both formative and</w:t>
      </w:r>
      <w:r w:rsidRPr="00986B9F">
        <w:rPr>
          <w:rFonts w:ascii="Times New Roman" w:hAnsi="Times New Roman"/>
          <w:sz w:val="24"/>
          <w:lang w:val="en-IE"/>
        </w:rPr>
        <w:t xml:space="preserve"> summative, of performance in the workplace, provided three conditions are met: mentoring is available </w:t>
      </w:r>
      <w:r w:rsidRPr="00986B9F">
        <w:rPr>
          <w:rFonts w:ascii="Times New Roman" w:hAnsi="Times New Roman"/>
          <w:sz w:val="24"/>
          <w:lang w:val="en-IE"/>
        </w:rPr>
        <w:lastRenderedPageBreak/>
        <w:t>for students, portfolio must be smart and lean with clear guidelines and learners must be allowed to create a piece of work which reflects their personal interests and concerns. Overall portfolios can be effective through increasing personal responsibility for learning and can support professional development</w:t>
      </w:r>
      <w:r w:rsidR="00791273">
        <w:rPr>
          <w:rFonts w:ascii="Times New Roman" w:hAnsi="Times New Roman"/>
          <w:sz w:val="24"/>
          <w:lang w:val="en-IE"/>
        </w:rPr>
        <w:t xml:space="preserve"> </w:t>
      </w:r>
      <w:r w:rsidR="00791273" w:rsidRPr="00791273">
        <w:rPr>
          <w:rFonts w:ascii="Times New Roman" w:hAnsi="Times New Roman"/>
          <w:sz w:val="24"/>
          <w:vertAlign w:val="superscript"/>
          <w:lang w:val="en-IE"/>
        </w:rPr>
        <w:t>12</w:t>
      </w:r>
      <w:r w:rsidRPr="007316E0">
        <w:rPr>
          <w:rFonts w:ascii="Times New Roman" w:hAnsi="Times New Roman"/>
          <w:sz w:val="24"/>
          <w:lang w:val="en-IE"/>
        </w:rPr>
        <w:t>.</w:t>
      </w:r>
      <w:r>
        <w:rPr>
          <w:rFonts w:ascii="Times New Roman" w:hAnsi="Times New Roman"/>
          <w:sz w:val="24"/>
          <w:lang w:val="en-IE"/>
        </w:rPr>
        <w:t xml:space="preserve"> While there are severa</w:t>
      </w:r>
      <w:r w:rsidR="00791273">
        <w:rPr>
          <w:rFonts w:ascii="Times New Roman" w:hAnsi="Times New Roman"/>
          <w:sz w:val="24"/>
          <w:lang w:val="en-IE"/>
        </w:rPr>
        <w:t>l different types of portfolios</w:t>
      </w:r>
      <w:r>
        <w:rPr>
          <w:rFonts w:ascii="Times New Roman" w:hAnsi="Times New Roman"/>
          <w:sz w:val="24"/>
          <w:lang w:val="en-IE"/>
        </w:rPr>
        <w:t>, the ‘spinal column’ model which is structured around practice competencies was chosen in this instance</w:t>
      </w:r>
      <w:r w:rsidR="00791273">
        <w:rPr>
          <w:rFonts w:ascii="Times New Roman" w:hAnsi="Times New Roman"/>
          <w:sz w:val="24"/>
          <w:lang w:val="en-IE"/>
        </w:rPr>
        <w:t xml:space="preserve"> </w:t>
      </w:r>
      <w:r w:rsidR="00791273" w:rsidRPr="00791273">
        <w:rPr>
          <w:rFonts w:ascii="Times New Roman" w:hAnsi="Times New Roman"/>
          <w:sz w:val="24"/>
          <w:vertAlign w:val="superscript"/>
          <w:lang w:val="en-IE"/>
        </w:rPr>
        <w:t>13</w:t>
      </w:r>
      <w:r w:rsidR="00791273">
        <w:rPr>
          <w:rFonts w:ascii="Times New Roman" w:hAnsi="Times New Roman"/>
          <w:sz w:val="24"/>
          <w:lang w:val="en-IE"/>
        </w:rPr>
        <w:t>.</w:t>
      </w:r>
    </w:p>
    <w:p w:rsidR="008241F4" w:rsidRDefault="008241F4" w:rsidP="002426F6">
      <w:pPr>
        <w:spacing w:line="360" w:lineRule="auto"/>
        <w:rPr>
          <w:rFonts w:ascii="Times New Roman" w:hAnsi="Times New Roman"/>
          <w:sz w:val="24"/>
          <w:u w:val="single"/>
          <w:lang w:val="en-IE"/>
        </w:rPr>
      </w:pPr>
    </w:p>
    <w:p w:rsidR="008241F4" w:rsidRPr="00986B9F" w:rsidRDefault="008241F4" w:rsidP="002426F6">
      <w:pPr>
        <w:spacing w:line="360" w:lineRule="auto"/>
        <w:rPr>
          <w:rFonts w:ascii="Times New Roman" w:hAnsi="Times New Roman"/>
          <w:sz w:val="24"/>
          <w:u w:val="single"/>
          <w:lang w:val="en-IE"/>
        </w:rPr>
      </w:pPr>
      <w:r w:rsidRPr="00986B9F">
        <w:rPr>
          <w:rFonts w:ascii="Times New Roman" w:hAnsi="Times New Roman"/>
          <w:sz w:val="24"/>
          <w:u w:val="single"/>
          <w:lang w:val="en-IE"/>
        </w:rPr>
        <w:t>Implementation of the portfolio into the practice module</w:t>
      </w:r>
    </w:p>
    <w:p w:rsidR="008241F4" w:rsidRPr="00986B9F" w:rsidRDefault="008241F4" w:rsidP="002426F6">
      <w:pPr>
        <w:spacing w:line="360" w:lineRule="auto"/>
        <w:rPr>
          <w:rFonts w:ascii="Times New Roman" w:hAnsi="Times New Roman"/>
          <w:sz w:val="24"/>
          <w:lang w:val="en-IE"/>
        </w:rPr>
      </w:pPr>
      <w:r w:rsidRPr="00986B9F">
        <w:rPr>
          <w:rFonts w:ascii="Times New Roman" w:hAnsi="Times New Roman"/>
          <w:sz w:val="24"/>
          <w:lang w:val="en-IE"/>
        </w:rPr>
        <w:t>Students completed a portfolio divided into 11 competencies</w:t>
      </w:r>
      <w:r>
        <w:rPr>
          <w:rFonts w:ascii="Times New Roman" w:hAnsi="Times New Roman"/>
          <w:sz w:val="24"/>
          <w:lang w:val="en-IE"/>
        </w:rPr>
        <w:t>. S</w:t>
      </w:r>
      <w:r w:rsidRPr="00986B9F">
        <w:rPr>
          <w:rFonts w:ascii="Times New Roman" w:hAnsi="Times New Roman"/>
          <w:sz w:val="24"/>
          <w:lang w:val="en-IE"/>
        </w:rPr>
        <w:t xml:space="preserve">tudents were asked to reflect on </w:t>
      </w:r>
      <w:r>
        <w:rPr>
          <w:rFonts w:ascii="Times New Roman" w:hAnsi="Times New Roman"/>
          <w:sz w:val="24"/>
          <w:lang w:val="en-IE"/>
        </w:rPr>
        <w:t>each competency</w:t>
      </w:r>
      <w:r w:rsidRPr="00986B9F">
        <w:rPr>
          <w:rFonts w:ascii="Times New Roman" w:hAnsi="Times New Roman"/>
          <w:sz w:val="24"/>
          <w:lang w:val="en-IE"/>
        </w:rPr>
        <w:t xml:space="preserve"> in the context of </w:t>
      </w:r>
      <w:proofErr w:type="spellStart"/>
      <w:r w:rsidRPr="00986B9F">
        <w:rPr>
          <w:rFonts w:ascii="Times New Roman" w:hAnsi="Times New Roman"/>
          <w:sz w:val="24"/>
          <w:lang w:val="en-IE"/>
        </w:rPr>
        <w:t>workplacement</w:t>
      </w:r>
      <w:proofErr w:type="spellEnd"/>
      <w:r w:rsidRPr="00986B9F">
        <w:rPr>
          <w:rFonts w:ascii="Times New Roman" w:hAnsi="Times New Roman"/>
          <w:sz w:val="24"/>
          <w:lang w:val="en-IE"/>
        </w:rPr>
        <w:t xml:space="preserve">, all </w:t>
      </w:r>
      <w:r>
        <w:rPr>
          <w:rFonts w:ascii="Times New Roman" w:hAnsi="Times New Roman"/>
          <w:sz w:val="24"/>
          <w:lang w:val="en-IE"/>
        </w:rPr>
        <w:t xml:space="preserve">other </w:t>
      </w:r>
      <w:r w:rsidRPr="00986B9F">
        <w:rPr>
          <w:rFonts w:ascii="Times New Roman" w:hAnsi="Times New Roman"/>
          <w:sz w:val="24"/>
          <w:lang w:val="en-IE"/>
        </w:rPr>
        <w:t xml:space="preserve">modules on the course, assignments, lectures and other teaching methods, and possibly other extracurricular activities e.g. voluntary work or previous work done. </w:t>
      </w:r>
      <w:r>
        <w:rPr>
          <w:rFonts w:ascii="Times New Roman" w:hAnsi="Times New Roman"/>
          <w:sz w:val="24"/>
          <w:lang w:val="en-IE"/>
        </w:rPr>
        <w:t xml:space="preserve"> </w:t>
      </w:r>
      <w:r w:rsidRPr="00986B9F">
        <w:rPr>
          <w:rFonts w:ascii="Times New Roman" w:hAnsi="Times New Roman"/>
          <w:sz w:val="24"/>
          <w:lang w:val="en-IE"/>
        </w:rPr>
        <w:t>A</w:t>
      </w:r>
      <w:r>
        <w:rPr>
          <w:rFonts w:ascii="Times New Roman" w:hAnsi="Times New Roman"/>
          <w:sz w:val="24"/>
          <w:lang w:val="en-IE"/>
        </w:rPr>
        <w:t>ll students (19)</w:t>
      </w:r>
      <w:r w:rsidRPr="00986B9F">
        <w:rPr>
          <w:rFonts w:ascii="Times New Roman" w:hAnsi="Times New Roman"/>
          <w:sz w:val="24"/>
          <w:lang w:val="en-IE"/>
        </w:rPr>
        <w:t xml:space="preserve"> </w:t>
      </w:r>
      <w:proofErr w:type="gramStart"/>
      <w:r w:rsidRPr="00986B9F">
        <w:rPr>
          <w:rFonts w:ascii="Times New Roman" w:hAnsi="Times New Roman"/>
          <w:sz w:val="24"/>
          <w:lang w:val="en-IE"/>
        </w:rPr>
        <w:t>completed</w:t>
      </w:r>
      <w:r>
        <w:rPr>
          <w:rFonts w:ascii="Times New Roman" w:hAnsi="Times New Roman"/>
          <w:sz w:val="24"/>
          <w:lang w:val="en-IE"/>
        </w:rPr>
        <w:t xml:space="preserve">  a</w:t>
      </w:r>
      <w:proofErr w:type="gramEnd"/>
      <w:r>
        <w:rPr>
          <w:rFonts w:ascii="Times New Roman" w:hAnsi="Times New Roman"/>
          <w:sz w:val="24"/>
          <w:lang w:val="en-IE"/>
        </w:rPr>
        <w:t xml:space="preserve"> portfolio. </w:t>
      </w:r>
      <w:r w:rsidRPr="00986B9F">
        <w:rPr>
          <w:rFonts w:ascii="Times New Roman" w:hAnsi="Times New Roman"/>
          <w:sz w:val="24"/>
          <w:lang w:val="en-IE"/>
        </w:rPr>
        <w:t xml:space="preserve">Staff </w:t>
      </w:r>
      <w:proofErr w:type="gramStart"/>
      <w:r w:rsidRPr="00986B9F">
        <w:rPr>
          <w:rFonts w:ascii="Times New Roman" w:hAnsi="Times New Roman"/>
          <w:sz w:val="24"/>
          <w:lang w:val="en-IE"/>
        </w:rPr>
        <w:t>who</w:t>
      </w:r>
      <w:proofErr w:type="gramEnd"/>
      <w:r w:rsidRPr="00986B9F">
        <w:rPr>
          <w:rFonts w:ascii="Times New Roman" w:hAnsi="Times New Roman"/>
          <w:sz w:val="24"/>
          <w:lang w:val="en-IE"/>
        </w:rPr>
        <w:t xml:space="preserve"> assessed were given guidelines for correction and a moderation process was incorporated. Eight staff </w:t>
      </w:r>
      <w:proofErr w:type="gramStart"/>
      <w:r w:rsidRPr="00986B9F">
        <w:rPr>
          <w:rFonts w:ascii="Times New Roman" w:hAnsi="Times New Roman"/>
          <w:sz w:val="24"/>
          <w:lang w:val="en-IE"/>
        </w:rPr>
        <w:t>were</w:t>
      </w:r>
      <w:proofErr w:type="gramEnd"/>
      <w:r w:rsidRPr="00986B9F">
        <w:rPr>
          <w:rFonts w:ascii="Times New Roman" w:hAnsi="Times New Roman"/>
          <w:sz w:val="24"/>
          <w:lang w:val="en-IE"/>
        </w:rPr>
        <w:t xml:space="preserve"> involved in the assessment process.</w:t>
      </w:r>
    </w:p>
    <w:p w:rsidR="008241F4" w:rsidRPr="00986B9F" w:rsidRDefault="008241F4" w:rsidP="002426F6">
      <w:pPr>
        <w:spacing w:line="360" w:lineRule="auto"/>
        <w:rPr>
          <w:rFonts w:ascii="Times New Roman" w:hAnsi="Times New Roman"/>
          <w:sz w:val="24"/>
          <w:lang w:val="en-IE"/>
        </w:rPr>
      </w:pPr>
    </w:p>
    <w:p w:rsidR="008241F4" w:rsidRPr="00986B9F" w:rsidRDefault="008241F4" w:rsidP="002426F6">
      <w:pPr>
        <w:spacing w:line="360" w:lineRule="auto"/>
        <w:rPr>
          <w:rFonts w:ascii="Times New Roman" w:hAnsi="Times New Roman"/>
          <w:sz w:val="24"/>
        </w:rPr>
      </w:pPr>
      <w:r w:rsidRPr="00986B9F">
        <w:rPr>
          <w:rFonts w:ascii="Times New Roman" w:hAnsi="Times New Roman"/>
          <w:sz w:val="24"/>
        </w:rPr>
        <w:t>This paper offers preliminary observations regarding the usefulness of this approach as an assessment method for purposes of professional accreditation. The aim of th</w:t>
      </w:r>
      <w:r>
        <w:rPr>
          <w:rFonts w:ascii="Times New Roman" w:hAnsi="Times New Roman"/>
          <w:sz w:val="24"/>
        </w:rPr>
        <w:t>e</w:t>
      </w:r>
      <w:r w:rsidRPr="00986B9F">
        <w:rPr>
          <w:rFonts w:ascii="Times New Roman" w:hAnsi="Times New Roman"/>
          <w:sz w:val="24"/>
        </w:rPr>
        <w:t xml:space="preserve"> paper is to explore the use of a practice portfolio to assist students in reflecting on their understanding and efficacy of competencies in health promotion. </w:t>
      </w:r>
    </w:p>
    <w:p w:rsidR="008241F4" w:rsidRPr="00986B9F" w:rsidRDefault="008241F4" w:rsidP="002426F6">
      <w:pPr>
        <w:spacing w:line="360" w:lineRule="auto"/>
        <w:rPr>
          <w:rFonts w:ascii="Times New Roman" w:hAnsi="Times New Roman"/>
          <w:sz w:val="24"/>
        </w:rPr>
      </w:pPr>
    </w:p>
    <w:p w:rsidR="008241F4" w:rsidRPr="00986B9F" w:rsidRDefault="008241F4" w:rsidP="002426F6">
      <w:pPr>
        <w:spacing w:line="360" w:lineRule="auto"/>
        <w:rPr>
          <w:rFonts w:ascii="Times New Roman" w:hAnsi="Times New Roman"/>
          <w:b/>
          <w:sz w:val="24"/>
        </w:rPr>
      </w:pPr>
      <w:r w:rsidRPr="00986B9F">
        <w:rPr>
          <w:rFonts w:ascii="Times New Roman" w:hAnsi="Times New Roman"/>
          <w:b/>
          <w:sz w:val="24"/>
        </w:rPr>
        <w:t>Methods</w:t>
      </w:r>
    </w:p>
    <w:p w:rsidR="008241F4" w:rsidRPr="00986B9F" w:rsidRDefault="008241F4" w:rsidP="002426F6">
      <w:pPr>
        <w:spacing w:line="360" w:lineRule="auto"/>
        <w:rPr>
          <w:rFonts w:ascii="Times New Roman" w:hAnsi="Times New Roman"/>
          <w:sz w:val="24"/>
        </w:rPr>
      </w:pPr>
      <w:r w:rsidRPr="00986B9F">
        <w:rPr>
          <w:rFonts w:ascii="Times New Roman" w:hAnsi="Times New Roman"/>
          <w:sz w:val="24"/>
        </w:rPr>
        <w:t xml:space="preserve">A qualitative study design was utilised and content analysis of 18 student portfolios </w:t>
      </w:r>
      <w:r>
        <w:rPr>
          <w:rFonts w:ascii="Times New Roman" w:hAnsi="Times New Roman"/>
          <w:sz w:val="24"/>
        </w:rPr>
        <w:t xml:space="preserve">[one portfolio was not available at the time of analysis] </w:t>
      </w:r>
      <w:r w:rsidRPr="00986B9F">
        <w:rPr>
          <w:rFonts w:ascii="Times New Roman" w:hAnsi="Times New Roman"/>
          <w:sz w:val="24"/>
        </w:rPr>
        <w:t>submitted by full time students of the PGD/MA HP course at NUI, Galway was undertaken. The basis of the process of data analysis follows a general template analysis style involving the generation of themes, patterns and interrelationships in an interpretive process</w:t>
      </w:r>
      <w:r w:rsidR="00791273">
        <w:rPr>
          <w:rFonts w:ascii="Times New Roman" w:hAnsi="Times New Roman"/>
          <w:sz w:val="24"/>
        </w:rPr>
        <w:t xml:space="preserve"> </w:t>
      </w:r>
      <w:r w:rsidR="00791273" w:rsidRPr="00791273">
        <w:rPr>
          <w:rFonts w:ascii="Times New Roman" w:hAnsi="Times New Roman"/>
          <w:sz w:val="24"/>
          <w:vertAlign w:val="superscript"/>
        </w:rPr>
        <w:t>14</w:t>
      </w:r>
      <w:r w:rsidRPr="00986B9F">
        <w:rPr>
          <w:rFonts w:ascii="Times New Roman" w:hAnsi="Times New Roman"/>
          <w:sz w:val="24"/>
        </w:rPr>
        <w:t>.</w:t>
      </w:r>
    </w:p>
    <w:p w:rsidR="008241F4" w:rsidRPr="00986B9F" w:rsidRDefault="008241F4" w:rsidP="002426F6">
      <w:pPr>
        <w:spacing w:line="360" w:lineRule="auto"/>
        <w:rPr>
          <w:rFonts w:ascii="Times New Roman" w:hAnsi="Times New Roman"/>
          <w:sz w:val="24"/>
        </w:rPr>
      </w:pPr>
    </w:p>
    <w:p w:rsidR="008241F4" w:rsidRPr="00986B9F" w:rsidRDefault="008241F4" w:rsidP="002426F6">
      <w:pPr>
        <w:spacing w:line="360" w:lineRule="auto"/>
        <w:rPr>
          <w:rFonts w:ascii="Times New Roman" w:hAnsi="Times New Roman"/>
          <w:sz w:val="24"/>
        </w:rPr>
      </w:pPr>
      <w:r w:rsidRPr="00986B9F">
        <w:rPr>
          <w:rFonts w:ascii="Times New Roman" w:hAnsi="Times New Roman"/>
          <w:sz w:val="24"/>
        </w:rPr>
        <w:t xml:space="preserve">Stage 1:  </w:t>
      </w:r>
      <w:r>
        <w:rPr>
          <w:rFonts w:ascii="Times New Roman" w:hAnsi="Times New Roman"/>
          <w:sz w:val="24"/>
        </w:rPr>
        <w:t>Two of the authors</w:t>
      </w:r>
      <w:r w:rsidRPr="00986B9F">
        <w:rPr>
          <w:rFonts w:ascii="Times New Roman" w:hAnsi="Times New Roman"/>
          <w:sz w:val="24"/>
        </w:rPr>
        <w:t xml:space="preserve"> read through a </w:t>
      </w:r>
      <w:r>
        <w:rPr>
          <w:rFonts w:ascii="Times New Roman" w:hAnsi="Times New Roman"/>
          <w:sz w:val="24"/>
        </w:rPr>
        <w:t>total of 18 portfolio documents</w:t>
      </w:r>
      <w:r w:rsidR="00CE7B79">
        <w:rPr>
          <w:rFonts w:ascii="Times New Roman" w:hAnsi="Times New Roman"/>
          <w:sz w:val="24"/>
        </w:rPr>
        <w:t xml:space="preserve">. </w:t>
      </w:r>
      <w:r w:rsidRPr="00986B9F">
        <w:rPr>
          <w:rFonts w:ascii="Times New Roman" w:hAnsi="Times New Roman"/>
          <w:sz w:val="24"/>
        </w:rPr>
        <w:t xml:space="preserve">Initially </w:t>
      </w:r>
      <w:r>
        <w:rPr>
          <w:rFonts w:ascii="Times New Roman" w:hAnsi="Times New Roman"/>
          <w:sz w:val="24"/>
        </w:rPr>
        <w:t xml:space="preserve">analysis focussed on the </w:t>
      </w:r>
      <w:r w:rsidRPr="00986B9F">
        <w:rPr>
          <w:rFonts w:ascii="Times New Roman" w:hAnsi="Times New Roman"/>
          <w:sz w:val="24"/>
        </w:rPr>
        <w:t xml:space="preserve">11 competencies as set out and looked at what was discussed within each of these.  This stage was documented in an Excel spreadsheet format. </w:t>
      </w:r>
    </w:p>
    <w:p w:rsidR="008241F4" w:rsidRPr="00986B9F" w:rsidRDefault="008241F4" w:rsidP="002426F6">
      <w:pPr>
        <w:spacing w:line="360" w:lineRule="auto"/>
        <w:rPr>
          <w:rFonts w:ascii="Times New Roman" w:hAnsi="Times New Roman"/>
          <w:sz w:val="24"/>
        </w:rPr>
      </w:pPr>
      <w:r>
        <w:rPr>
          <w:rFonts w:ascii="Times New Roman" w:hAnsi="Times New Roman"/>
          <w:sz w:val="24"/>
        </w:rPr>
        <w:lastRenderedPageBreak/>
        <w:t>T</w:t>
      </w:r>
      <w:r w:rsidRPr="00986B9F">
        <w:rPr>
          <w:rFonts w:ascii="Times New Roman" w:hAnsi="Times New Roman"/>
          <w:sz w:val="24"/>
        </w:rPr>
        <w:t>hese data</w:t>
      </w:r>
      <w:r>
        <w:rPr>
          <w:rFonts w:ascii="Times New Roman" w:hAnsi="Times New Roman"/>
          <w:sz w:val="24"/>
        </w:rPr>
        <w:t xml:space="preserve"> were then explored</w:t>
      </w:r>
      <w:r w:rsidRPr="00986B9F">
        <w:rPr>
          <w:rFonts w:ascii="Times New Roman" w:hAnsi="Times New Roman"/>
          <w:sz w:val="24"/>
        </w:rPr>
        <w:t xml:space="preserve"> using the assignment criteria which students had used as a framework for their portfolios. These criteria were:</w:t>
      </w:r>
    </w:p>
    <w:p w:rsidR="008241F4" w:rsidRPr="00986B9F" w:rsidRDefault="008241F4" w:rsidP="002426F6">
      <w:pPr>
        <w:numPr>
          <w:ilvl w:val="0"/>
          <w:numId w:val="1"/>
        </w:numPr>
        <w:spacing w:line="360" w:lineRule="auto"/>
        <w:rPr>
          <w:rFonts w:ascii="Times New Roman" w:hAnsi="Times New Roman"/>
          <w:sz w:val="24"/>
        </w:rPr>
      </w:pPr>
      <w:r w:rsidRPr="00986B9F">
        <w:rPr>
          <w:rFonts w:ascii="Times New Roman" w:hAnsi="Times New Roman"/>
          <w:sz w:val="24"/>
        </w:rPr>
        <w:t>Demonstrate understanding and summarise learning about competency</w:t>
      </w:r>
    </w:p>
    <w:p w:rsidR="008241F4" w:rsidRPr="00986B9F" w:rsidRDefault="008241F4" w:rsidP="002426F6">
      <w:pPr>
        <w:numPr>
          <w:ilvl w:val="0"/>
          <w:numId w:val="1"/>
        </w:numPr>
        <w:spacing w:line="360" w:lineRule="auto"/>
        <w:rPr>
          <w:rFonts w:ascii="Times New Roman" w:hAnsi="Times New Roman"/>
          <w:sz w:val="24"/>
        </w:rPr>
      </w:pPr>
      <w:r w:rsidRPr="00986B9F">
        <w:rPr>
          <w:rFonts w:ascii="Times New Roman" w:hAnsi="Times New Roman"/>
          <w:sz w:val="24"/>
        </w:rPr>
        <w:t>Relate to work experience</w:t>
      </w:r>
    </w:p>
    <w:p w:rsidR="008241F4" w:rsidRPr="00986B9F" w:rsidRDefault="008241F4" w:rsidP="002426F6">
      <w:pPr>
        <w:numPr>
          <w:ilvl w:val="0"/>
          <w:numId w:val="1"/>
        </w:numPr>
        <w:spacing w:line="360" w:lineRule="auto"/>
        <w:rPr>
          <w:rFonts w:ascii="Times New Roman" w:hAnsi="Times New Roman"/>
          <w:sz w:val="24"/>
        </w:rPr>
      </w:pPr>
      <w:r w:rsidRPr="00986B9F">
        <w:rPr>
          <w:rFonts w:ascii="Times New Roman" w:hAnsi="Times New Roman"/>
          <w:sz w:val="24"/>
        </w:rPr>
        <w:t>Actual skills gained</w:t>
      </w:r>
    </w:p>
    <w:p w:rsidR="008241F4" w:rsidRPr="00986B9F" w:rsidRDefault="008241F4" w:rsidP="002426F6">
      <w:pPr>
        <w:numPr>
          <w:ilvl w:val="0"/>
          <w:numId w:val="1"/>
        </w:numPr>
        <w:spacing w:line="360" w:lineRule="auto"/>
        <w:rPr>
          <w:rFonts w:ascii="Times New Roman" w:hAnsi="Times New Roman"/>
          <w:sz w:val="24"/>
        </w:rPr>
      </w:pPr>
      <w:r w:rsidRPr="00986B9F">
        <w:rPr>
          <w:rFonts w:ascii="Times New Roman" w:hAnsi="Times New Roman"/>
          <w:sz w:val="24"/>
        </w:rPr>
        <w:t>Some self-assessment and further areas for training</w:t>
      </w:r>
    </w:p>
    <w:p w:rsidR="008241F4" w:rsidRDefault="008241F4" w:rsidP="002426F6">
      <w:pPr>
        <w:numPr>
          <w:ilvl w:val="0"/>
          <w:numId w:val="1"/>
        </w:numPr>
        <w:spacing w:line="360" w:lineRule="auto"/>
        <w:rPr>
          <w:rFonts w:ascii="Times New Roman" w:hAnsi="Times New Roman"/>
          <w:sz w:val="24"/>
        </w:rPr>
      </w:pPr>
      <w:r>
        <w:rPr>
          <w:rFonts w:ascii="Times New Roman" w:hAnsi="Times New Roman"/>
          <w:sz w:val="24"/>
        </w:rPr>
        <w:t>R</w:t>
      </w:r>
      <w:r w:rsidRPr="00986B9F">
        <w:rPr>
          <w:rFonts w:ascii="Times New Roman" w:hAnsi="Times New Roman"/>
          <w:sz w:val="24"/>
        </w:rPr>
        <w:t xml:space="preserve">eference to assignments completed and how they link with the competency. </w:t>
      </w:r>
    </w:p>
    <w:p w:rsidR="008241F4" w:rsidRPr="00986B9F" w:rsidRDefault="008241F4" w:rsidP="002426F6">
      <w:pPr>
        <w:numPr>
          <w:ilvl w:val="0"/>
          <w:numId w:val="1"/>
        </w:numPr>
        <w:spacing w:line="360" w:lineRule="auto"/>
        <w:rPr>
          <w:rFonts w:ascii="Times New Roman" w:hAnsi="Times New Roman"/>
          <w:sz w:val="24"/>
        </w:rPr>
      </w:pPr>
      <w:r w:rsidRPr="00986B9F">
        <w:rPr>
          <w:rFonts w:ascii="Times New Roman" w:hAnsi="Times New Roman"/>
          <w:sz w:val="24"/>
        </w:rPr>
        <w:t>Overall reflection referring to a significant learning moment (i.e.</w:t>
      </w:r>
      <w:r>
        <w:rPr>
          <w:rFonts w:ascii="Times New Roman" w:hAnsi="Times New Roman"/>
          <w:sz w:val="24"/>
        </w:rPr>
        <w:t xml:space="preserve"> change in thinking relating to</w:t>
      </w:r>
      <w:r w:rsidRPr="00986B9F">
        <w:rPr>
          <w:rFonts w:ascii="Times New Roman" w:hAnsi="Times New Roman"/>
          <w:sz w:val="24"/>
        </w:rPr>
        <w:t xml:space="preserve"> own work practice or to the practice of health promotion).</w:t>
      </w:r>
    </w:p>
    <w:p w:rsidR="008241F4" w:rsidRPr="00986B9F" w:rsidRDefault="008241F4" w:rsidP="002426F6">
      <w:pPr>
        <w:spacing w:before="240" w:line="360" w:lineRule="auto"/>
        <w:rPr>
          <w:rFonts w:ascii="Times New Roman" w:hAnsi="Times New Roman"/>
          <w:sz w:val="24"/>
        </w:rPr>
      </w:pPr>
      <w:r>
        <w:rPr>
          <w:rFonts w:ascii="Times New Roman" w:hAnsi="Times New Roman"/>
          <w:sz w:val="24"/>
        </w:rPr>
        <w:t>Stage 2:</w:t>
      </w:r>
      <w:r w:rsidRPr="00986B9F">
        <w:rPr>
          <w:rFonts w:ascii="Times New Roman" w:hAnsi="Times New Roman"/>
          <w:sz w:val="24"/>
        </w:rPr>
        <w:t xml:space="preserve"> each competency was further explored in relation to:</w:t>
      </w:r>
    </w:p>
    <w:p w:rsidR="008241F4" w:rsidRPr="00986B9F" w:rsidRDefault="008241F4" w:rsidP="00F53BA7">
      <w:pPr>
        <w:numPr>
          <w:ilvl w:val="0"/>
          <w:numId w:val="2"/>
        </w:numPr>
        <w:spacing w:before="240"/>
        <w:ind w:left="714" w:hanging="357"/>
        <w:rPr>
          <w:rFonts w:ascii="Times New Roman" w:hAnsi="Times New Roman"/>
          <w:sz w:val="24"/>
        </w:rPr>
      </w:pPr>
      <w:r w:rsidRPr="00986B9F">
        <w:rPr>
          <w:rFonts w:ascii="Times New Roman" w:hAnsi="Times New Roman"/>
          <w:sz w:val="24"/>
        </w:rPr>
        <w:t>Linkages to modules (including lectures, assignments, tutorials, workshops,)</w:t>
      </w:r>
    </w:p>
    <w:p w:rsidR="008241F4" w:rsidRPr="00986B9F" w:rsidRDefault="008241F4" w:rsidP="00F53BA7">
      <w:pPr>
        <w:numPr>
          <w:ilvl w:val="0"/>
          <w:numId w:val="2"/>
        </w:numPr>
        <w:spacing w:before="240"/>
        <w:ind w:left="714" w:hanging="357"/>
        <w:rPr>
          <w:rFonts w:ascii="Times New Roman" w:hAnsi="Times New Roman"/>
          <w:sz w:val="24"/>
        </w:rPr>
      </w:pPr>
      <w:r w:rsidRPr="00986B9F">
        <w:rPr>
          <w:rFonts w:ascii="Times New Roman" w:hAnsi="Times New Roman"/>
          <w:sz w:val="24"/>
        </w:rPr>
        <w:t>Linkages to work placement</w:t>
      </w:r>
    </w:p>
    <w:p w:rsidR="008241F4" w:rsidRPr="00986B9F" w:rsidRDefault="008241F4" w:rsidP="00F53BA7">
      <w:pPr>
        <w:numPr>
          <w:ilvl w:val="0"/>
          <w:numId w:val="2"/>
        </w:numPr>
        <w:spacing w:before="240"/>
        <w:ind w:left="714" w:hanging="357"/>
        <w:rPr>
          <w:rFonts w:ascii="Times New Roman" w:hAnsi="Times New Roman"/>
          <w:sz w:val="24"/>
        </w:rPr>
      </w:pPr>
      <w:r w:rsidRPr="00986B9F">
        <w:rPr>
          <w:rFonts w:ascii="Times New Roman" w:hAnsi="Times New Roman"/>
          <w:sz w:val="24"/>
        </w:rPr>
        <w:t>Previous experience</w:t>
      </w:r>
    </w:p>
    <w:p w:rsidR="008241F4" w:rsidRDefault="008241F4" w:rsidP="00F53BA7">
      <w:pPr>
        <w:numPr>
          <w:ilvl w:val="0"/>
          <w:numId w:val="2"/>
        </w:numPr>
        <w:spacing w:before="240"/>
        <w:ind w:left="714" w:hanging="357"/>
        <w:rPr>
          <w:rFonts w:ascii="Times New Roman" w:hAnsi="Times New Roman"/>
          <w:sz w:val="24"/>
        </w:rPr>
      </w:pPr>
      <w:r w:rsidRPr="00986B9F">
        <w:rPr>
          <w:rFonts w:ascii="Times New Roman" w:hAnsi="Times New Roman"/>
          <w:sz w:val="24"/>
        </w:rPr>
        <w:t>Further training needs</w:t>
      </w:r>
    </w:p>
    <w:p w:rsidR="008241F4" w:rsidRPr="00F53BA7" w:rsidRDefault="008241F4" w:rsidP="00F53BA7">
      <w:pPr>
        <w:numPr>
          <w:ilvl w:val="0"/>
          <w:numId w:val="2"/>
        </w:numPr>
        <w:spacing w:before="240"/>
        <w:ind w:left="714" w:hanging="357"/>
        <w:rPr>
          <w:rFonts w:ascii="Times New Roman" w:hAnsi="Times New Roman"/>
          <w:sz w:val="24"/>
        </w:rPr>
      </w:pPr>
      <w:r w:rsidRPr="00F53BA7">
        <w:rPr>
          <w:rFonts w:ascii="Times New Roman" w:hAnsi="Times New Roman"/>
          <w:sz w:val="24"/>
        </w:rPr>
        <w:t>Reflection/learning</w:t>
      </w:r>
    </w:p>
    <w:p w:rsidR="008241F4" w:rsidRDefault="008241F4" w:rsidP="00326B62">
      <w:pPr>
        <w:spacing w:line="360" w:lineRule="auto"/>
        <w:rPr>
          <w:rFonts w:ascii="Times New Roman" w:hAnsi="Times New Roman"/>
          <w:b/>
          <w:sz w:val="24"/>
        </w:rPr>
      </w:pPr>
    </w:p>
    <w:p w:rsidR="008241F4" w:rsidRDefault="008241F4" w:rsidP="00326B62">
      <w:pPr>
        <w:spacing w:line="360" w:lineRule="auto"/>
        <w:rPr>
          <w:rFonts w:ascii="Times New Roman" w:hAnsi="Times New Roman"/>
          <w:b/>
          <w:sz w:val="24"/>
        </w:rPr>
      </w:pPr>
      <w:r>
        <w:rPr>
          <w:rFonts w:ascii="Times New Roman" w:hAnsi="Times New Roman"/>
          <w:b/>
          <w:sz w:val="24"/>
        </w:rPr>
        <w:t xml:space="preserve">Analysis and discussion </w:t>
      </w:r>
    </w:p>
    <w:p w:rsidR="008241F4" w:rsidRDefault="008241F4" w:rsidP="00326B62">
      <w:pPr>
        <w:spacing w:line="360" w:lineRule="auto"/>
        <w:rPr>
          <w:rFonts w:ascii="Times New Roman" w:hAnsi="Times New Roman"/>
          <w:b/>
          <w:sz w:val="24"/>
        </w:rPr>
      </w:pPr>
      <w:r>
        <w:rPr>
          <w:rFonts w:ascii="Times New Roman" w:hAnsi="Times New Roman" w:cs="Arial"/>
          <w:sz w:val="24"/>
          <w:szCs w:val="22"/>
        </w:rPr>
        <w:t xml:space="preserve">This paper offers a preliminary exploration into the usefulness of a competency based reflective portfolio for students learning on a Masters Health Promotion programme.  Eleven competencies were reflected on.  These included both concrete, tangible skills such as being able to evaluate a programme/carry out a needs assessment as well as the more abstract notion of professionalism that is intrinsic to all aspects of health promotion training.  A number of issues were identified in relation to the usefulness of this </w:t>
      </w:r>
      <w:r w:rsidRPr="00F53BA7">
        <w:rPr>
          <w:rFonts w:ascii="Times New Roman" w:hAnsi="Times New Roman"/>
          <w:sz w:val="24"/>
        </w:rPr>
        <w:t>reflective</w:t>
      </w:r>
      <w:r w:rsidR="00CE7B79">
        <w:rPr>
          <w:rFonts w:ascii="Times New Roman" w:hAnsi="Times New Roman"/>
          <w:sz w:val="24"/>
        </w:rPr>
        <w:t xml:space="preserve"> portfolio exercise for student</w:t>
      </w:r>
      <w:r w:rsidRPr="00F53BA7">
        <w:rPr>
          <w:rFonts w:ascii="Times New Roman" w:hAnsi="Times New Roman"/>
          <w:sz w:val="24"/>
        </w:rPr>
        <w:t xml:space="preserve"> learning.</w:t>
      </w:r>
    </w:p>
    <w:p w:rsidR="008241F4" w:rsidRDefault="008241F4" w:rsidP="00326B62">
      <w:pPr>
        <w:spacing w:line="360" w:lineRule="auto"/>
        <w:rPr>
          <w:rFonts w:ascii="Times New Roman" w:hAnsi="Times New Roman" w:cs="Arial"/>
          <w:sz w:val="24"/>
          <w:szCs w:val="22"/>
        </w:rPr>
      </w:pPr>
      <w:r>
        <w:rPr>
          <w:rFonts w:ascii="Times New Roman" w:hAnsi="Times New Roman"/>
          <w:b/>
          <w:sz w:val="24"/>
        </w:rPr>
        <w:t xml:space="preserve"> </w:t>
      </w:r>
      <w:r w:rsidRPr="00F53BA7">
        <w:rPr>
          <w:rFonts w:ascii="Times New Roman" w:hAnsi="Times New Roman"/>
          <w:sz w:val="24"/>
        </w:rPr>
        <w:t>Firstly,</w:t>
      </w:r>
      <w:r>
        <w:rPr>
          <w:rFonts w:ascii="Times New Roman" w:hAnsi="Times New Roman"/>
          <w:b/>
          <w:sz w:val="24"/>
        </w:rPr>
        <w:t xml:space="preserve"> </w:t>
      </w:r>
      <w:r>
        <w:rPr>
          <w:rFonts w:ascii="Times New Roman" w:hAnsi="Times New Roman" w:cs="Arial"/>
          <w:sz w:val="24"/>
          <w:szCs w:val="22"/>
        </w:rPr>
        <w:t>t</w:t>
      </w:r>
      <w:r w:rsidRPr="00986B9F">
        <w:rPr>
          <w:rFonts w:ascii="Times New Roman" w:hAnsi="Times New Roman" w:cs="Arial"/>
          <w:sz w:val="24"/>
          <w:szCs w:val="22"/>
        </w:rPr>
        <w:t xml:space="preserve">he use of the portfolio promoted high levels of reflection across the </w:t>
      </w:r>
      <w:r w:rsidRPr="00986B9F">
        <w:rPr>
          <w:rFonts w:ascii="Times New Roman" w:hAnsi="Times New Roman" w:cs="Arial"/>
          <w:i/>
          <w:iCs/>
          <w:sz w:val="24"/>
          <w:szCs w:val="22"/>
        </w:rPr>
        <w:t xml:space="preserve">entire </w:t>
      </w:r>
      <w:r w:rsidRPr="00986B9F">
        <w:rPr>
          <w:rFonts w:ascii="Times New Roman" w:hAnsi="Times New Roman" w:cs="Arial"/>
          <w:sz w:val="24"/>
          <w:szCs w:val="22"/>
        </w:rPr>
        <w:t xml:space="preserve">course rather than within the </w:t>
      </w:r>
      <w:r>
        <w:rPr>
          <w:rFonts w:ascii="Times New Roman" w:hAnsi="Times New Roman" w:cs="Arial"/>
          <w:sz w:val="24"/>
          <w:szCs w:val="22"/>
        </w:rPr>
        <w:t>Health Promotion P</w:t>
      </w:r>
      <w:r w:rsidRPr="00986B9F">
        <w:rPr>
          <w:rFonts w:ascii="Times New Roman" w:hAnsi="Times New Roman" w:cs="Arial"/>
          <w:sz w:val="24"/>
          <w:szCs w:val="22"/>
        </w:rPr>
        <w:t xml:space="preserve">ractice module only. It reinforced student learning across modules and identified further training needs for students. Aspects of the course which were of particular value to students were also identified and included the work placement component and </w:t>
      </w:r>
      <w:r w:rsidRPr="00986B9F">
        <w:rPr>
          <w:rFonts w:ascii="Times New Roman" w:hAnsi="Times New Roman" w:cs="Arial"/>
          <w:i/>
          <w:iCs/>
          <w:sz w:val="24"/>
          <w:szCs w:val="22"/>
        </w:rPr>
        <w:t xml:space="preserve">real life experiences </w:t>
      </w:r>
      <w:r w:rsidRPr="00986B9F">
        <w:rPr>
          <w:rFonts w:ascii="Times New Roman" w:hAnsi="Times New Roman" w:cs="Arial"/>
          <w:sz w:val="24"/>
          <w:szCs w:val="22"/>
        </w:rPr>
        <w:t>of</w:t>
      </w:r>
      <w:r w:rsidRPr="00986B9F">
        <w:rPr>
          <w:rFonts w:ascii="Times New Roman" w:hAnsi="Times New Roman" w:cs="Arial"/>
          <w:i/>
          <w:iCs/>
          <w:sz w:val="24"/>
          <w:szCs w:val="22"/>
        </w:rPr>
        <w:t xml:space="preserve"> </w:t>
      </w:r>
      <w:r w:rsidRPr="00986B9F">
        <w:rPr>
          <w:rFonts w:ascii="Times New Roman" w:hAnsi="Times New Roman" w:cs="Arial"/>
          <w:sz w:val="24"/>
          <w:szCs w:val="22"/>
        </w:rPr>
        <w:t xml:space="preserve">practitioners in the field of health </w:t>
      </w:r>
      <w:r w:rsidRPr="00986B9F">
        <w:rPr>
          <w:rFonts w:ascii="Times New Roman" w:hAnsi="Times New Roman" w:cs="Arial"/>
          <w:sz w:val="24"/>
          <w:szCs w:val="22"/>
        </w:rPr>
        <w:lastRenderedPageBreak/>
        <w:t>promotion</w:t>
      </w:r>
      <w:r w:rsidRPr="00986B9F">
        <w:rPr>
          <w:rFonts w:ascii="Times New Roman" w:hAnsi="Times New Roman" w:cs="Arial"/>
          <w:i/>
          <w:iCs/>
          <w:sz w:val="24"/>
          <w:szCs w:val="22"/>
        </w:rPr>
        <w:t>.</w:t>
      </w:r>
      <w:r w:rsidRPr="00986B9F">
        <w:rPr>
          <w:rFonts w:ascii="Times New Roman" w:hAnsi="Times New Roman" w:cs="Arial"/>
          <w:sz w:val="24"/>
          <w:szCs w:val="22"/>
        </w:rPr>
        <w:t xml:space="preserve"> </w:t>
      </w:r>
      <w:r>
        <w:rPr>
          <w:rFonts w:ascii="Times New Roman" w:hAnsi="Times New Roman" w:cs="Arial"/>
          <w:sz w:val="24"/>
          <w:szCs w:val="22"/>
        </w:rPr>
        <w:t xml:space="preserve"> The work placement was linked to all of the core competencies and clearly allowed students the opportunity to translate theory from the class room into practical settings. Similarly a large number of assignments throughout the course allowed the students to ‘practice’ many of the core competencies. </w:t>
      </w:r>
      <w:r w:rsidRPr="00986B9F">
        <w:rPr>
          <w:rFonts w:ascii="Times New Roman" w:hAnsi="Times New Roman" w:cs="Arial"/>
          <w:sz w:val="24"/>
          <w:szCs w:val="22"/>
        </w:rPr>
        <w:t>The importance of dedicated skills workshop</w:t>
      </w:r>
      <w:r>
        <w:rPr>
          <w:rFonts w:ascii="Times New Roman" w:hAnsi="Times New Roman" w:cs="Arial"/>
          <w:sz w:val="24"/>
          <w:szCs w:val="22"/>
        </w:rPr>
        <w:t>s, such as strategy development</w:t>
      </w:r>
      <w:r w:rsidRPr="00986B9F">
        <w:rPr>
          <w:rFonts w:ascii="Times New Roman" w:hAnsi="Times New Roman" w:cs="Arial"/>
          <w:sz w:val="24"/>
          <w:szCs w:val="22"/>
        </w:rPr>
        <w:t xml:space="preserve"> was also identified.  Students also demonstrated significant learning on the nature of health promotion.</w:t>
      </w:r>
    </w:p>
    <w:p w:rsidR="008241F4" w:rsidRPr="00542754" w:rsidRDefault="008241F4" w:rsidP="00326B62">
      <w:pPr>
        <w:spacing w:line="360" w:lineRule="auto"/>
        <w:rPr>
          <w:rFonts w:ascii="Times New Roman" w:hAnsi="Times New Roman"/>
          <w:sz w:val="24"/>
        </w:rPr>
      </w:pPr>
      <w:r w:rsidRPr="00542754">
        <w:rPr>
          <w:rFonts w:ascii="Times New Roman" w:hAnsi="Times New Roman"/>
          <w:sz w:val="24"/>
        </w:rPr>
        <w:t>In the analysis of student reflection on the competency of professionalism it is clear that students drew together and integrated many different aspects of the course. Professionalism is seen to permeate all aspects of the course, is displayed by teaching staff, workplace mentors and is taken up and practiced by the students themselves.</w:t>
      </w:r>
    </w:p>
    <w:p w:rsidR="008241F4" w:rsidRPr="00542754" w:rsidRDefault="008241F4" w:rsidP="00326B62">
      <w:pPr>
        <w:spacing w:line="360" w:lineRule="auto"/>
        <w:rPr>
          <w:rFonts w:ascii="Times New Roman" w:hAnsi="Times New Roman"/>
          <w:sz w:val="24"/>
        </w:rPr>
      </w:pPr>
      <w:r w:rsidRPr="00542754">
        <w:rPr>
          <w:rFonts w:ascii="Times New Roman" w:hAnsi="Times New Roman"/>
          <w:sz w:val="24"/>
        </w:rPr>
        <w:t>Reflections included many of the course modules where issues of confidentiality, values and communication are reinforced.</w:t>
      </w:r>
    </w:p>
    <w:p w:rsidR="008241F4" w:rsidRPr="00542754" w:rsidRDefault="008241F4" w:rsidP="00326B62">
      <w:pPr>
        <w:spacing w:line="360" w:lineRule="auto"/>
        <w:rPr>
          <w:rFonts w:ascii="Times New Roman" w:hAnsi="Times New Roman"/>
          <w:sz w:val="24"/>
        </w:rPr>
      </w:pPr>
      <w:r w:rsidRPr="00542754">
        <w:rPr>
          <w:rFonts w:ascii="Times New Roman" w:hAnsi="Times New Roman"/>
          <w:sz w:val="24"/>
        </w:rPr>
        <w:t>The role of the student work placement is central to the development of the professionalism competency where supervisors/mentors can be observed in their practice. Students provided evidence of how the work placement affords the opportunity to see how real life interactions with clients/community/groups can link theory and practice.  Examples from student reflections included: issues regarding confidentiality, communication skills, personal presentation, being respectful, punctuality and time management, commitment, quality, responsibility and personal integrity. Being aware of the core values and principles of health promotion was identified as being essential in the practice of professionalism in health promotion.</w:t>
      </w:r>
    </w:p>
    <w:p w:rsidR="008241F4" w:rsidRDefault="008241F4" w:rsidP="00326B62">
      <w:pPr>
        <w:spacing w:line="360" w:lineRule="auto"/>
        <w:rPr>
          <w:rFonts w:ascii="Times New Roman" w:hAnsi="Times New Roman" w:cs="Arial"/>
          <w:sz w:val="24"/>
          <w:szCs w:val="22"/>
        </w:rPr>
      </w:pPr>
    </w:p>
    <w:p w:rsidR="008241F4" w:rsidRDefault="008241F4" w:rsidP="00326B62">
      <w:pPr>
        <w:spacing w:line="360" w:lineRule="auto"/>
        <w:rPr>
          <w:rFonts w:ascii="Times New Roman" w:hAnsi="Times New Roman" w:cs="Arial"/>
          <w:sz w:val="24"/>
          <w:szCs w:val="22"/>
        </w:rPr>
      </w:pPr>
    </w:p>
    <w:p w:rsidR="008241F4" w:rsidRPr="00986B9F" w:rsidRDefault="008241F4" w:rsidP="00E05C4B">
      <w:pPr>
        <w:spacing w:line="360" w:lineRule="auto"/>
        <w:rPr>
          <w:rFonts w:ascii="Times New Roman" w:hAnsi="Times New Roman"/>
          <w:sz w:val="24"/>
        </w:rPr>
      </w:pPr>
      <w:r>
        <w:rPr>
          <w:rFonts w:ascii="Times New Roman" w:hAnsi="Times New Roman" w:cs="Arial"/>
          <w:sz w:val="24"/>
          <w:szCs w:val="22"/>
        </w:rPr>
        <w:t xml:space="preserve">Secondly, all of the course modules were addressed to some degree by students in their portfolio documents which allowed both students and teaching staff to appreciate the breadth of the level of integration of the competencies into course material. One of the most useful aspects of the portfolio is that it allows students to clearly identify where they feel further training in a particular competency may be required. This is also useful to staff in terms of further course development. For example in 2009-2010 students will have the opportunity to take an optional module on </w:t>
      </w:r>
      <w:r w:rsidRPr="001D2AEC">
        <w:rPr>
          <w:rFonts w:ascii="Times New Roman" w:hAnsi="Times New Roman" w:cs="Arial"/>
          <w:i/>
          <w:sz w:val="24"/>
          <w:szCs w:val="22"/>
        </w:rPr>
        <w:t>Evaluation in Health Promotion</w:t>
      </w:r>
      <w:r>
        <w:rPr>
          <w:rFonts w:ascii="Times New Roman" w:hAnsi="Times New Roman" w:cs="Arial"/>
          <w:sz w:val="24"/>
          <w:szCs w:val="22"/>
        </w:rPr>
        <w:t xml:space="preserve"> which will focus on the application of evaluation research skills to develop a detailed </w:t>
      </w:r>
      <w:r>
        <w:rPr>
          <w:rFonts w:ascii="Times New Roman" w:hAnsi="Times New Roman" w:cs="Arial"/>
          <w:sz w:val="24"/>
          <w:szCs w:val="22"/>
        </w:rPr>
        <w:lastRenderedPageBreak/>
        <w:t xml:space="preserve">evaluation proposal. Such a module will address some of the further training needs identified in relation to the competency of evaluation.  </w:t>
      </w:r>
      <w:r w:rsidRPr="00542754">
        <w:rPr>
          <w:rFonts w:ascii="Times New Roman" w:hAnsi="Times New Roman"/>
          <w:sz w:val="24"/>
        </w:rPr>
        <w:t>A number of students expressed the need for further training to carry out an actual needs assessment under the direction of a professional.  Additional training needs in the associated research skills (such as facilitating focus groups and conducting interviews) were also highlighted. The areas of planning interventions, budget planning, actual programme implementation, producing policy statements, articulating policy options, drafting strategies and advocacy training were all identified as areas where further training was desired.</w:t>
      </w:r>
    </w:p>
    <w:p w:rsidR="008241F4" w:rsidRDefault="008241F4" w:rsidP="00326B62">
      <w:pPr>
        <w:spacing w:line="360" w:lineRule="auto"/>
        <w:rPr>
          <w:rFonts w:ascii="Times New Roman" w:hAnsi="Times New Roman" w:cs="Arial"/>
          <w:sz w:val="24"/>
          <w:szCs w:val="22"/>
        </w:rPr>
      </w:pPr>
    </w:p>
    <w:p w:rsidR="008241F4" w:rsidRPr="00986B9F" w:rsidRDefault="008241F4" w:rsidP="00326B62">
      <w:pPr>
        <w:spacing w:line="360" w:lineRule="auto"/>
        <w:rPr>
          <w:rFonts w:ascii="Times New Roman" w:hAnsi="Times New Roman"/>
          <w:sz w:val="24"/>
        </w:rPr>
      </w:pPr>
      <w:r>
        <w:rPr>
          <w:rFonts w:ascii="Times New Roman" w:hAnsi="Times New Roman" w:cs="Arial"/>
          <w:sz w:val="24"/>
          <w:szCs w:val="22"/>
        </w:rPr>
        <w:t>Thirdly, the portfolio also served to reinforce learning for students. A number of examples of this is where students were able to see the importance of the Ottawa Charter in relation to many of the competencies; the interrelatedness of planning, implementation and evaluation as demonstrated through a number of modules, assignment</w:t>
      </w:r>
      <w:r w:rsidR="00CE7B79">
        <w:rPr>
          <w:rFonts w:ascii="Times New Roman" w:hAnsi="Times New Roman" w:cs="Arial"/>
          <w:sz w:val="24"/>
          <w:szCs w:val="22"/>
        </w:rPr>
        <w:t>s</w:t>
      </w:r>
      <w:r>
        <w:rPr>
          <w:rFonts w:ascii="Times New Roman" w:hAnsi="Times New Roman" w:cs="Arial"/>
          <w:sz w:val="24"/>
          <w:szCs w:val="22"/>
        </w:rPr>
        <w:t xml:space="preserve"> and through the work placement; how needs assessme</w:t>
      </w:r>
      <w:r w:rsidR="00CE7B79">
        <w:rPr>
          <w:rFonts w:ascii="Times New Roman" w:hAnsi="Times New Roman" w:cs="Arial"/>
          <w:sz w:val="24"/>
          <w:szCs w:val="22"/>
        </w:rPr>
        <w:t>nt and planning are related; the way in which</w:t>
      </w:r>
      <w:r>
        <w:rPr>
          <w:rFonts w:ascii="Times New Roman" w:hAnsi="Times New Roman" w:cs="Arial"/>
          <w:sz w:val="24"/>
          <w:szCs w:val="22"/>
        </w:rPr>
        <w:t xml:space="preserve"> communication affects implementation and how values and ethics relate to the concept of professionalism.</w:t>
      </w:r>
      <w:r w:rsidR="00CE7B79">
        <w:rPr>
          <w:rFonts w:ascii="Times New Roman" w:hAnsi="Times New Roman" w:cs="Arial"/>
          <w:sz w:val="24"/>
          <w:szCs w:val="22"/>
        </w:rPr>
        <w:t xml:space="preserve"> </w:t>
      </w:r>
      <w:r w:rsidRPr="00986B9F">
        <w:rPr>
          <w:rFonts w:ascii="Times New Roman" w:hAnsi="Times New Roman"/>
          <w:sz w:val="24"/>
        </w:rPr>
        <w:t>Students reflected on both the theoretical/philosophical aspects of ethics and values as well as the importance of ethics applied to health promotion research</w:t>
      </w:r>
      <w:r>
        <w:rPr>
          <w:rFonts w:ascii="Times New Roman" w:hAnsi="Times New Roman"/>
          <w:sz w:val="24"/>
        </w:rPr>
        <w:t xml:space="preserve">. </w:t>
      </w:r>
      <w:r w:rsidRPr="00986B9F">
        <w:rPr>
          <w:rFonts w:ascii="Times New Roman" w:hAnsi="Times New Roman"/>
          <w:sz w:val="24"/>
        </w:rPr>
        <w:t>A number of assignments serve</w:t>
      </w:r>
      <w:r>
        <w:rPr>
          <w:rFonts w:ascii="Times New Roman" w:hAnsi="Times New Roman"/>
          <w:sz w:val="24"/>
        </w:rPr>
        <w:t>d</w:t>
      </w:r>
      <w:r w:rsidRPr="00986B9F">
        <w:rPr>
          <w:rFonts w:ascii="Times New Roman" w:hAnsi="Times New Roman"/>
          <w:sz w:val="24"/>
        </w:rPr>
        <w:t xml:space="preserve"> to reinforce many core competencies as well as meeting mor</w:t>
      </w:r>
      <w:r>
        <w:rPr>
          <w:rFonts w:ascii="Times New Roman" w:hAnsi="Times New Roman"/>
          <w:sz w:val="24"/>
        </w:rPr>
        <w:t xml:space="preserve">e specific learning objectives (such as </w:t>
      </w:r>
      <w:r w:rsidRPr="00986B9F">
        <w:rPr>
          <w:rFonts w:ascii="Times New Roman" w:hAnsi="Times New Roman"/>
          <w:sz w:val="24"/>
        </w:rPr>
        <w:t>cor</w:t>
      </w:r>
      <w:r>
        <w:rPr>
          <w:rFonts w:ascii="Times New Roman" w:hAnsi="Times New Roman"/>
          <w:sz w:val="24"/>
        </w:rPr>
        <w:t>e competencies of evaluation, communication, technology and management) and s</w:t>
      </w:r>
      <w:r w:rsidRPr="00986B9F">
        <w:rPr>
          <w:rFonts w:ascii="Times New Roman" w:hAnsi="Times New Roman"/>
          <w:sz w:val="24"/>
        </w:rPr>
        <w:t>tudents identified a number of key assignments which addressed multiple competencies</w:t>
      </w:r>
      <w:r>
        <w:rPr>
          <w:rFonts w:ascii="Times New Roman" w:hAnsi="Times New Roman"/>
          <w:sz w:val="24"/>
        </w:rPr>
        <w:t>.</w:t>
      </w:r>
      <w:r w:rsidRPr="00986B9F">
        <w:rPr>
          <w:rFonts w:ascii="Times New Roman" w:hAnsi="Times New Roman"/>
          <w:sz w:val="24"/>
        </w:rPr>
        <w:t xml:space="preserve"> </w:t>
      </w:r>
    </w:p>
    <w:p w:rsidR="008241F4" w:rsidRDefault="008241F4" w:rsidP="00326B62">
      <w:pPr>
        <w:spacing w:line="360" w:lineRule="auto"/>
        <w:rPr>
          <w:rFonts w:ascii="Times New Roman" w:hAnsi="Times New Roman"/>
          <w:sz w:val="24"/>
        </w:rPr>
      </w:pPr>
    </w:p>
    <w:p w:rsidR="008241F4" w:rsidRDefault="008241F4" w:rsidP="00326B62">
      <w:pPr>
        <w:spacing w:line="360" w:lineRule="auto"/>
        <w:rPr>
          <w:rFonts w:ascii="Times New Roman" w:hAnsi="Times New Roman" w:cs="Arial"/>
          <w:sz w:val="24"/>
          <w:szCs w:val="22"/>
        </w:rPr>
      </w:pPr>
      <w:r>
        <w:rPr>
          <w:rFonts w:ascii="Times New Roman" w:hAnsi="Times New Roman" w:cs="Arial"/>
          <w:sz w:val="24"/>
          <w:szCs w:val="22"/>
        </w:rPr>
        <w:t xml:space="preserve">Finally, another important outcome of the portfolio exercise for students is that it promoted looking at the big picture in terms of working in the field of health promotion. Students were able to ‘join up’ all aspects of the course and to reflect on how these skills come together in order to carry out the work of a health promotion practitioner. Without the portfolio, it can be argued that this is difficult to accomplish given the intensity and workload of a masters level course. This use of a portfolio reinforces the uses identified </w:t>
      </w:r>
      <w:r w:rsidR="00791273">
        <w:rPr>
          <w:rFonts w:ascii="Times New Roman" w:hAnsi="Times New Roman" w:cs="Arial"/>
          <w:sz w:val="24"/>
          <w:szCs w:val="22"/>
        </w:rPr>
        <w:t>in previous research</w:t>
      </w:r>
      <w:r w:rsidR="00791273" w:rsidRPr="00791273">
        <w:rPr>
          <w:rFonts w:ascii="Times New Roman" w:hAnsi="Times New Roman" w:cs="Arial"/>
          <w:sz w:val="24"/>
          <w:szCs w:val="22"/>
          <w:vertAlign w:val="superscript"/>
        </w:rPr>
        <w:t>8</w:t>
      </w:r>
      <w:proofErr w:type="gramStart"/>
      <w:r w:rsidR="00791273" w:rsidRPr="00791273">
        <w:rPr>
          <w:rFonts w:ascii="Times New Roman" w:hAnsi="Times New Roman" w:cs="Arial"/>
          <w:sz w:val="24"/>
          <w:szCs w:val="22"/>
          <w:vertAlign w:val="superscript"/>
        </w:rPr>
        <w:t>,1</w:t>
      </w:r>
      <w:r w:rsidR="002078FA">
        <w:rPr>
          <w:rFonts w:ascii="Times New Roman" w:hAnsi="Times New Roman" w:cs="Arial"/>
          <w:sz w:val="24"/>
          <w:szCs w:val="22"/>
          <w:vertAlign w:val="superscript"/>
        </w:rPr>
        <w:t>1</w:t>
      </w:r>
      <w:proofErr w:type="gramEnd"/>
      <w:r w:rsidR="002078FA">
        <w:rPr>
          <w:rFonts w:ascii="Times New Roman" w:hAnsi="Times New Roman" w:cs="Arial"/>
          <w:sz w:val="24"/>
          <w:szCs w:val="22"/>
        </w:rPr>
        <w:t>.</w:t>
      </w:r>
    </w:p>
    <w:p w:rsidR="00097A1B" w:rsidRDefault="00097A1B" w:rsidP="00326B62">
      <w:pPr>
        <w:spacing w:line="360" w:lineRule="auto"/>
        <w:rPr>
          <w:rFonts w:ascii="Times New Roman" w:hAnsi="Times New Roman" w:cs="Arial"/>
          <w:sz w:val="24"/>
          <w:szCs w:val="22"/>
        </w:rPr>
      </w:pPr>
    </w:p>
    <w:p w:rsidR="008241F4" w:rsidRDefault="008241F4" w:rsidP="00326B62">
      <w:pPr>
        <w:spacing w:line="360" w:lineRule="auto"/>
        <w:rPr>
          <w:rFonts w:ascii="Times New Roman" w:hAnsi="Times New Roman" w:cs="Arial"/>
          <w:sz w:val="24"/>
          <w:szCs w:val="22"/>
        </w:rPr>
      </w:pPr>
      <w:r>
        <w:rPr>
          <w:rFonts w:ascii="Times New Roman" w:hAnsi="Times New Roman" w:cs="Arial"/>
          <w:sz w:val="24"/>
          <w:szCs w:val="22"/>
        </w:rPr>
        <w:lastRenderedPageBreak/>
        <w:t>Reflections within the portfolio have exposed to staff the aspects of the course which are of particular value to students i.e. practical and real-life aspects.   In addition to the evident work plac</w:t>
      </w:r>
      <w:r w:rsidR="00097A1B">
        <w:rPr>
          <w:rFonts w:ascii="Times New Roman" w:hAnsi="Times New Roman" w:cs="Arial"/>
          <w:sz w:val="24"/>
          <w:szCs w:val="22"/>
        </w:rPr>
        <w:t xml:space="preserve">ement here, other notables are </w:t>
      </w:r>
      <w:r>
        <w:rPr>
          <w:rFonts w:ascii="Times New Roman" w:hAnsi="Times New Roman" w:cs="Arial"/>
          <w:sz w:val="24"/>
          <w:szCs w:val="22"/>
        </w:rPr>
        <w:t xml:space="preserve">various dedicated skills workshops, </w:t>
      </w:r>
      <w:r w:rsidR="00097A1B">
        <w:rPr>
          <w:rFonts w:ascii="Times New Roman" w:hAnsi="Times New Roman" w:cs="Arial"/>
          <w:sz w:val="24"/>
          <w:szCs w:val="22"/>
        </w:rPr>
        <w:t>a problem based element in</w:t>
      </w:r>
      <w:r>
        <w:rPr>
          <w:rFonts w:ascii="Times New Roman" w:hAnsi="Times New Roman" w:cs="Arial"/>
          <w:sz w:val="24"/>
          <w:szCs w:val="22"/>
        </w:rPr>
        <w:t xml:space="preserve"> the Promoting Healthy Behaviour Module and the acquisition</w:t>
      </w:r>
      <w:r w:rsidR="00097A1B">
        <w:rPr>
          <w:rFonts w:ascii="Times New Roman" w:hAnsi="Times New Roman" w:cs="Arial"/>
          <w:sz w:val="24"/>
          <w:szCs w:val="22"/>
        </w:rPr>
        <w:t xml:space="preserve"> of technical skills through a</w:t>
      </w:r>
      <w:r>
        <w:rPr>
          <w:rFonts w:ascii="Times New Roman" w:hAnsi="Times New Roman" w:cs="Arial"/>
          <w:sz w:val="24"/>
          <w:szCs w:val="22"/>
        </w:rPr>
        <w:t xml:space="preserve"> research methods module. </w:t>
      </w:r>
    </w:p>
    <w:p w:rsidR="008241F4" w:rsidRPr="00986B9F" w:rsidRDefault="008241F4" w:rsidP="00326B62">
      <w:pPr>
        <w:spacing w:before="240" w:line="360" w:lineRule="auto"/>
        <w:rPr>
          <w:rFonts w:ascii="Times New Roman" w:hAnsi="Times New Roman"/>
          <w:sz w:val="24"/>
        </w:rPr>
      </w:pPr>
      <w:r>
        <w:rPr>
          <w:rFonts w:ascii="Times New Roman" w:hAnsi="Times New Roman" w:cs="Arial"/>
          <w:sz w:val="24"/>
          <w:szCs w:val="22"/>
        </w:rPr>
        <w:t xml:space="preserve">The importance of the work placement and linkages to past experience cannot be underestimated. The </w:t>
      </w:r>
      <w:r>
        <w:rPr>
          <w:rFonts w:ascii="Times New Roman" w:hAnsi="Times New Roman"/>
          <w:sz w:val="24"/>
        </w:rPr>
        <w:t>w</w:t>
      </w:r>
      <w:r w:rsidRPr="00986B9F">
        <w:rPr>
          <w:rFonts w:ascii="Times New Roman" w:hAnsi="Times New Roman"/>
          <w:sz w:val="24"/>
        </w:rPr>
        <w:t>ork placement allows students to break down the theoretical concept of Prof</w:t>
      </w:r>
      <w:r>
        <w:rPr>
          <w:rFonts w:ascii="Times New Roman" w:hAnsi="Times New Roman"/>
          <w:sz w:val="24"/>
        </w:rPr>
        <w:t xml:space="preserve">essionalism </w:t>
      </w:r>
      <w:r w:rsidRPr="00986B9F">
        <w:rPr>
          <w:rFonts w:ascii="Times New Roman" w:hAnsi="Times New Roman"/>
          <w:sz w:val="24"/>
        </w:rPr>
        <w:t>into practice based acti</w:t>
      </w:r>
      <w:r>
        <w:rPr>
          <w:rFonts w:ascii="Times New Roman" w:hAnsi="Times New Roman"/>
          <w:sz w:val="24"/>
        </w:rPr>
        <w:t>vities such as telephone manner, time management, punctuality, communication skills,</w:t>
      </w:r>
      <w:r w:rsidRPr="00986B9F">
        <w:rPr>
          <w:rFonts w:ascii="Times New Roman" w:hAnsi="Times New Roman"/>
          <w:sz w:val="24"/>
        </w:rPr>
        <w:t xml:space="preserve"> practice of confid</w:t>
      </w:r>
      <w:r>
        <w:rPr>
          <w:rFonts w:ascii="Times New Roman" w:hAnsi="Times New Roman"/>
          <w:sz w:val="24"/>
        </w:rPr>
        <w:t>entiality with clients and data and an understanding of the</w:t>
      </w:r>
      <w:r w:rsidRPr="00986B9F">
        <w:rPr>
          <w:rFonts w:ascii="Times New Roman" w:hAnsi="Times New Roman"/>
          <w:sz w:val="24"/>
        </w:rPr>
        <w:t xml:space="preserve"> meaning of personal integrity</w:t>
      </w:r>
      <w:r>
        <w:rPr>
          <w:rFonts w:ascii="Times New Roman" w:hAnsi="Times New Roman"/>
          <w:sz w:val="24"/>
        </w:rPr>
        <w:t>. All of the competencies were ‘tried out’ or reflected in depth through the work placement.</w:t>
      </w:r>
    </w:p>
    <w:p w:rsidR="008241F4" w:rsidRDefault="008241F4" w:rsidP="00326B62">
      <w:pPr>
        <w:spacing w:line="360" w:lineRule="auto"/>
        <w:rPr>
          <w:rFonts w:ascii="Times New Roman" w:hAnsi="Times New Roman" w:cs="Arial"/>
          <w:sz w:val="24"/>
          <w:szCs w:val="22"/>
        </w:rPr>
      </w:pPr>
    </w:p>
    <w:p w:rsidR="009321D1" w:rsidRDefault="009321D1" w:rsidP="009321D1">
      <w:pPr>
        <w:spacing w:line="360" w:lineRule="auto"/>
        <w:rPr>
          <w:rFonts w:ascii="Times New Roman" w:hAnsi="Times New Roman" w:cs="Arial"/>
          <w:sz w:val="24"/>
          <w:szCs w:val="22"/>
        </w:rPr>
      </w:pPr>
      <w:r>
        <w:rPr>
          <w:rFonts w:ascii="Times New Roman" w:hAnsi="Times New Roman" w:cs="Arial"/>
          <w:sz w:val="24"/>
          <w:szCs w:val="22"/>
        </w:rPr>
        <w:t xml:space="preserve">The range and depth of student reflection was impressive and certainly meets </w:t>
      </w:r>
      <w:r w:rsidR="00FB1408">
        <w:rPr>
          <w:rFonts w:ascii="Times New Roman" w:hAnsi="Times New Roman" w:cs="Arial"/>
          <w:sz w:val="24"/>
          <w:szCs w:val="22"/>
        </w:rPr>
        <w:t>Plaza’s</w:t>
      </w:r>
      <w:r>
        <w:rPr>
          <w:rFonts w:ascii="Times New Roman" w:hAnsi="Times New Roman" w:cs="Arial"/>
          <w:sz w:val="24"/>
          <w:szCs w:val="22"/>
        </w:rPr>
        <w:t xml:space="preserve"> definition of a personal portfolio</w:t>
      </w:r>
      <w:r w:rsidR="00FB1408">
        <w:rPr>
          <w:rFonts w:ascii="Times New Roman" w:hAnsi="Times New Roman" w:cs="Arial"/>
          <w:sz w:val="24"/>
          <w:szCs w:val="22"/>
          <w:vertAlign w:val="superscript"/>
        </w:rPr>
        <w:t>9</w:t>
      </w:r>
      <w:r>
        <w:rPr>
          <w:rFonts w:ascii="Times New Roman" w:hAnsi="Times New Roman" w:cs="Arial"/>
          <w:sz w:val="24"/>
          <w:szCs w:val="22"/>
        </w:rPr>
        <w:t xml:space="preserve">. Portfolios drew on retrospective and prospective reflection and looked at skills, knowledge, attitudes, understanding and achievements. The portfolio guidelines were clearly laid out and the piece of work was in agreement with </w:t>
      </w:r>
      <w:proofErr w:type="spellStart"/>
      <w:r>
        <w:rPr>
          <w:rFonts w:ascii="Times New Roman" w:hAnsi="Times New Roman" w:cs="Arial"/>
          <w:sz w:val="24"/>
          <w:szCs w:val="22"/>
        </w:rPr>
        <w:t>Driessen’s</w:t>
      </w:r>
      <w:proofErr w:type="spellEnd"/>
      <w:r>
        <w:rPr>
          <w:rFonts w:ascii="Times New Roman" w:hAnsi="Times New Roman" w:cs="Arial"/>
          <w:sz w:val="24"/>
          <w:szCs w:val="22"/>
        </w:rPr>
        <w:t xml:space="preserve"> </w:t>
      </w:r>
      <w:r w:rsidRPr="007316E0">
        <w:rPr>
          <w:rFonts w:ascii="Times New Roman" w:hAnsi="Times New Roman" w:cs="Arial"/>
          <w:sz w:val="24"/>
          <w:szCs w:val="22"/>
        </w:rPr>
        <w:t>2007</w:t>
      </w:r>
      <w:r>
        <w:rPr>
          <w:rFonts w:ascii="Times New Roman" w:hAnsi="Times New Roman" w:cs="Arial"/>
          <w:sz w:val="24"/>
          <w:szCs w:val="22"/>
        </w:rPr>
        <w:t xml:space="preserve"> guidelines regarding effective portfolios</w:t>
      </w:r>
      <w:r w:rsidR="00FB1408">
        <w:rPr>
          <w:rFonts w:ascii="Times New Roman" w:hAnsi="Times New Roman" w:cs="Arial"/>
          <w:sz w:val="24"/>
          <w:szCs w:val="22"/>
          <w:vertAlign w:val="superscript"/>
        </w:rPr>
        <w:t>11</w:t>
      </w:r>
      <w:r>
        <w:rPr>
          <w:rFonts w:ascii="Times New Roman" w:hAnsi="Times New Roman" w:cs="Arial"/>
          <w:sz w:val="24"/>
          <w:szCs w:val="22"/>
        </w:rPr>
        <w:t>.</w:t>
      </w:r>
    </w:p>
    <w:p w:rsidR="009321D1" w:rsidRDefault="009321D1" w:rsidP="00326B62">
      <w:pPr>
        <w:spacing w:line="360" w:lineRule="auto"/>
        <w:rPr>
          <w:rFonts w:ascii="Times New Roman" w:hAnsi="Times New Roman" w:cs="Arial"/>
          <w:sz w:val="24"/>
          <w:szCs w:val="22"/>
        </w:rPr>
      </w:pPr>
    </w:p>
    <w:p w:rsidR="008241F4" w:rsidRPr="00986B9F" w:rsidRDefault="008241F4" w:rsidP="00326B62">
      <w:pPr>
        <w:spacing w:line="360" w:lineRule="auto"/>
        <w:rPr>
          <w:rFonts w:ascii="Times New Roman" w:hAnsi="Times New Roman" w:cs="Arial"/>
          <w:sz w:val="24"/>
          <w:szCs w:val="22"/>
        </w:rPr>
      </w:pPr>
      <w:r w:rsidRPr="00986B9F">
        <w:rPr>
          <w:rFonts w:ascii="Times New Roman" w:hAnsi="Times New Roman" w:cs="Arial"/>
          <w:b/>
          <w:bCs/>
          <w:sz w:val="24"/>
          <w:szCs w:val="22"/>
        </w:rPr>
        <w:t>Conclusion</w:t>
      </w:r>
      <w:r w:rsidRPr="00986B9F">
        <w:rPr>
          <w:rFonts w:ascii="Times New Roman" w:hAnsi="Times New Roman" w:cs="Arial"/>
          <w:sz w:val="24"/>
          <w:szCs w:val="22"/>
        </w:rPr>
        <w:t xml:space="preserve">:  The competency based reflective portfolio is a very useful tool which draws together theoretical and experiential learning. It provides students with an opportunity to draw together the course as a whole and to integrate material across modules and tasks. Students are also able to identify their personal strengths and weaknesses going forward.  </w:t>
      </w:r>
    </w:p>
    <w:p w:rsidR="008241F4" w:rsidRPr="00986B9F" w:rsidRDefault="008241F4" w:rsidP="00326B62">
      <w:pPr>
        <w:spacing w:line="360" w:lineRule="auto"/>
        <w:rPr>
          <w:rFonts w:ascii="Times New Roman" w:hAnsi="Times New Roman"/>
          <w:b/>
          <w:sz w:val="24"/>
        </w:rPr>
      </w:pPr>
    </w:p>
    <w:p w:rsidR="008241F4" w:rsidRPr="00986B9F" w:rsidRDefault="008241F4" w:rsidP="00326B62">
      <w:pPr>
        <w:spacing w:line="360" w:lineRule="auto"/>
        <w:rPr>
          <w:rFonts w:ascii="Times New Roman" w:hAnsi="Times New Roman"/>
          <w:sz w:val="24"/>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roofErr w:type="gramStart"/>
      <w:r w:rsidRPr="009755BD">
        <w:rPr>
          <w:rFonts w:ascii="Times New Roman" w:hAnsi="Times New Roman"/>
          <w:sz w:val="24"/>
          <w:lang w:val="en-IE"/>
        </w:rPr>
        <w:t>References.</w:t>
      </w:r>
      <w:proofErr w:type="gramEnd"/>
      <w:r>
        <w:rPr>
          <w:rFonts w:ascii="Times New Roman" w:hAnsi="Times New Roman"/>
          <w:sz w:val="24"/>
          <w:lang w:val="en-IE"/>
        </w:rPr>
        <w:t xml:space="preserve">  </w:t>
      </w:r>
    </w:p>
    <w:p w:rsidR="008241F4" w:rsidRPr="009755BD" w:rsidRDefault="008241F4" w:rsidP="009755BD">
      <w:pPr>
        <w:rPr>
          <w:rFonts w:ascii="Times New Roman" w:hAnsi="Times New Roman"/>
          <w:sz w:val="24"/>
          <w:lang w:val="en-IE"/>
        </w:rPr>
      </w:pPr>
    </w:p>
    <w:p w:rsidR="00A05696" w:rsidRPr="009755BD" w:rsidRDefault="00A05696" w:rsidP="00A05696">
      <w:pPr>
        <w:rPr>
          <w:rFonts w:ascii="Times New Roman" w:hAnsi="Times New Roman"/>
          <w:sz w:val="24"/>
          <w:lang w:val="en-IE"/>
        </w:rPr>
      </w:pPr>
      <w:proofErr w:type="gramStart"/>
      <w:r>
        <w:rPr>
          <w:rFonts w:ascii="Times New Roman" w:hAnsi="Times New Roman"/>
          <w:sz w:val="24"/>
          <w:lang w:val="en-IE"/>
        </w:rPr>
        <w:t>1.</w:t>
      </w:r>
      <w:r w:rsidRPr="009755BD">
        <w:rPr>
          <w:rFonts w:ascii="Times New Roman" w:hAnsi="Times New Roman"/>
          <w:sz w:val="24"/>
          <w:lang w:val="en-IE"/>
        </w:rPr>
        <w:t>Hawe</w:t>
      </w:r>
      <w:proofErr w:type="gramEnd"/>
      <w:r w:rsidRPr="009755BD">
        <w:rPr>
          <w:rFonts w:ascii="Times New Roman" w:hAnsi="Times New Roman"/>
          <w:sz w:val="24"/>
          <w:lang w:val="en-IE"/>
        </w:rPr>
        <w:t xml:space="preserve"> P, King L, </w:t>
      </w:r>
      <w:proofErr w:type="spellStart"/>
      <w:r w:rsidRPr="009755BD">
        <w:rPr>
          <w:rFonts w:ascii="Times New Roman" w:hAnsi="Times New Roman"/>
          <w:sz w:val="24"/>
          <w:lang w:val="en-IE"/>
        </w:rPr>
        <w:t>No</w:t>
      </w:r>
      <w:r>
        <w:rPr>
          <w:rFonts w:ascii="Times New Roman" w:hAnsi="Times New Roman"/>
          <w:sz w:val="24"/>
          <w:lang w:val="en-IE"/>
        </w:rPr>
        <w:t>ort</w:t>
      </w:r>
      <w:proofErr w:type="spellEnd"/>
      <w:r>
        <w:rPr>
          <w:rFonts w:ascii="Times New Roman" w:hAnsi="Times New Roman"/>
          <w:sz w:val="24"/>
          <w:lang w:val="en-IE"/>
        </w:rPr>
        <w:t xml:space="preserve"> M, </w:t>
      </w:r>
      <w:proofErr w:type="spellStart"/>
      <w:r>
        <w:rPr>
          <w:rFonts w:ascii="Times New Roman" w:hAnsi="Times New Roman"/>
          <w:sz w:val="24"/>
          <w:lang w:val="en-IE"/>
        </w:rPr>
        <w:t>Jordens</w:t>
      </w:r>
      <w:proofErr w:type="spellEnd"/>
      <w:r>
        <w:rPr>
          <w:rFonts w:ascii="Times New Roman" w:hAnsi="Times New Roman"/>
          <w:sz w:val="24"/>
          <w:lang w:val="en-IE"/>
        </w:rPr>
        <w:t xml:space="preserve"> C, Lloyd B </w:t>
      </w:r>
      <w:r w:rsidRPr="009755BD">
        <w:rPr>
          <w:rFonts w:ascii="Times New Roman" w:hAnsi="Times New Roman"/>
          <w:sz w:val="24"/>
          <w:lang w:val="en-IE"/>
        </w:rPr>
        <w:t xml:space="preserve">. </w:t>
      </w:r>
      <w:r w:rsidRPr="00B6481C">
        <w:rPr>
          <w:rFonts w:ascii="Times New Roman" w:hAnsi="Times New Roman"/>
          <w:i/>
          <w:sz w:val="24"/>
          <w:lang w:val="en-IE"/>
        </w:rPr>
        <w:t>Indicators to help with capacity building in Health Promotion</w:t>
      </w:r>
      <w:r w:rsidR="00FA3E10">
        <w:rPr>
          <w:rFonts w:ascii="Times New Roman" w:hAnsi="Times New Roman"/>
          <w:sz w:val="24"/>
          <w:lang w:val="en-IE"/>
        </w:rPr>
        <w:t xml:space="preserve">. </w:t>
      </w:r>
      <w:r w:rsidR="00FA3E10" w:rsidRPr="009755BD">
        <w:rPr>
          <w:rFonts w:ascii="Times New Roman" w:hAnsi="Times New Roman"/>
          <w:sz w:val="24"/>
          <w:lang w:val="en-IE"/>
        </w:rPr>
        <w:t>Sydney</w:t>
      </w:r>
      <w:r w:rsidR="00FA3E10">
        <w:rPr>
          <w:rFonts w:ascii="Times New Roman" w:hAnsi="Times New Roman"/>
          <w:sz w:val="24"/>
          <w:lang w:val="en-IE"/>
        </w:rPr>
        <w:t>: NSW Health Department</w:t>
      </w:r>
      <w:r>
        <w:rPr>
          <w:rFonts w:ascii="Times New Roman" w:hAnsi="Times New Roman"/>
          <w:sz w:val="24"/>
          <w:lang w:val="en-IE"/>
        </w:rPr>
        <w:t>, 2000.</w:t>
      </w:r>
    </w:p>
    <w:p w:rsidR="00A05696" w:rsidRDefault="00A05696" w:rsidP="009755BD">
      <w:pPr>
        <w:rPr>
          <w:rFonts w:ascii="Times New Roman" w:hAnsi="Times New Roman"/>
          <w:sz w:val="24"/>
          <w:lang w:val="en-IE"/>
        </w:rPr>
      </w:pPr>
    </w:p>
    <w:p w:rsidR="00A05696" w:rsidRPr="009755BD" w:rsidRDefault="00A05696" w:rsidP="00A05696">
      <w:pPr>
        <w:rPr>
          <w:rFonts w:ascii="Times New Roman" w:hAnsi="Times New Roman"/>
          <w:sz w:val="24"/>
          <w:lang w:val="en-US"/>
        </w:rPr>
      </w:pPr>
      <w:proofErr w:type="gramStart"/>
      <w:r>
        <w:rPr>
          <w:rFonts w:ascii="Times New Roman" w:hAnsi="Times New Roman"/>
          <w:sz w:val="24"/>
          <w:lang w:val="es-ES"/>
        </w:rPr>
        <w:t>2.</w:t>
      </w:r>
      <w:r w:rsidRPr="009755BD">
        <w:rPr>
          <w:rFonts w:ascii="Times New Roman" w:hAnsi="Times New Roman"/>
          <w:sz w:val="24"/>
          <w:lang w:val="es-ES"/>
        </w:rPr>
        <w:t>Santa</w:t>
      </w:r>
      <w:proofErr w:type="gramEnd"/>
      <w:r w:rsidRPr="009755BD">
        <w:rPr>
          <w:rFonts w:ascii="Times New Roman" w:hAnsi="Times New Roman"/>
          <w:sz w:val="24"/>
          <w:lang w:val="es-ES"/>
        </w:rPr>
        <w:t>-M</w:t>
      </w:r>
      <w:r w:rsidR="00FA3E10">
        <w:rPr>
          <w:rFonts w:ascii="Times New Roman" w:hAnsi="Times New Roman"/>
          <w:sz w:val="24"/>
          <w:lang w:val="es-ES"/>
        </w:rPr>
        <w:t>aría Morales A</w:t>
      </w:r>
      <w:r>
        <w:rPr>
          <w:rFonts w:ascii="Times New Roman" w:hAnsi="Times New Roman"/>
          <w:sz w:val="24"/>
          <w:lang w:val="es-ES"/>
        </w:rPr>
        <w:t xml:space="preserve">, Barry MM </w:t>
      </w:r>
      <w:r w:rsidRPr="009755BD">
        <w:rPr>
          <w:rFonts w:ascii="Times New Roman" w:hAnsi="Times New Roman"/>
          <w:sz w:val="24"/>
          <w:lang w:val="es-ES"/>
        </w:rPr>
        <w:t xml:space="preserve">. </w:t>
      </w:r>
      <w:proofErr w:type="gramStart"/>
      <w:r w:rsidRPr="009755BD">
        <w:rPr>
          <w:rFonts w:ascii="Times New Roman" w:hAnsi="Times New Roman"/>
          <w:sz w:val="24"/>
          <w:lang w:val="en-US"/>
        </w:rPr>
        <w:t>A scoping study on training, accreditation and professional standards in health promotion.</w:t>
      </w:r>
      <w:proofErr w:type="gramEnd"/>
      <w:r w:rsidRPr="009755BD">
        <w:rPr>
          <w:rFonts w:ascii="Times New Roman" w:hAnsi="Times New Roman"/>
          <w:sz w:val="24"/>
          <w:lang w:val="en-US"/>
        </w:rPr>
        <w:t xml:space="preserve"> </w:t>
      </w:r>
      <w:r w:rsidRPr="00B6481C">
        <w:rPr>
          <w:rFonts w:ascii="Times New Roman" w:hAnsi="Times New Roman"/>
          <w:i/>
          <w:sz w:val="24"/>
          <w:lang w:val="en-US"/>
        </w:rPr>
        <w:t>IUHPE Research Report Series</w:t>
      </w:r>
      <w:r w:rsidRPr="009755BD">
        <w:rPr>
          <w:rFonts w:ascii="Times New Roman" w:hAnsi="Times New Roman"/>
          <w:sz w:val="24"/>
          <w:lang w:val="en-US"/>
        </w:rPr>
        <w:t>,</w:t>
      </w:r>
      <w:r>
        <w:rPr>
          <w:rFonts w:ascii="Times New Roman" w:hAnsi="Times New Roman"/>
          <w:sz w:val="24"/>
          <w:lang w:val="en-US"/>
        </w:rPr>
        <w:t xml:space="preserve"> 2007:</w:t>
      </w:r>
      <w:r w:rsidRPr="009755BD">
        <w:rPr>
          <w:rFonts w:ascii="Times New Roman" w:hAnsi="Times New Roman"/>
          <w:sz w:val="24"/>
          <w:lang w:val="en-US"/>
        </w:rPr>
        <w:t xml:space="preserve"> Volume II, Number 1.</w:t>
      </w:r>
    </w:p>
    <w:p w:rsidR="00A05696" w:rsidRDefault="00A05696" w:rsidP="009755BD">
      <w:pPr>
        <w:rPr>
          <w:rFonts w:ascii="Times New Roman" w:hAnsi="Times New Roman"/>
          <w:sz w:val="24"/>
          <w:lang w:val="en-IE"/>
        </w:rPr>
      </w:pPr>
    </w:p>
    <w:p w:rsidR="00A05696" w:rsidRDefault="00A05696" w:rsidP="00A05696">
      <w:pPr>
        <w:rPr>
          <w:rFonts w:ascii="Times New Roman" w:hAnsi="Times New Roman"/>
          <w:sz w:val="24"/>
          <w:lang w:val="es-ES"/>
        </w:rPr>
      </w:pPr>
      <w:proofErr w:type="gramStart"/>
      <w:r>
        <w:rPr>
          <w:rFonts w:ascii="Times New Roman" w:hAnsi="Times New Roman"/>
          <w:sz w:val="24"/>
          <w:lang w:val="es-ES"/>
        </w:rPr>
        <w:t>3.Battel</w:t>
      </w:r>
      <w:proofErr w:type="gramEnd"/>
      <w:r>
        <w:rPr>
          <w:rFonts w:ascii="Times New Roman" w:hAnsi="Times New Roman"/>
          <w:sz w:val="24"/>
          <w:lang w:val="es-ES"/>
        </w:rPr>
        <w:t xml:space="preserve">-Kirk B, Barry M, </w:t>
      </w:r>
      <w:proofErr w:type="spellStart"/>
      <w:r>
        <w:rPr>
          <w:rFonts w:ascii="Times New Roman" w:hAnsi="Times New Roman"/>
          <w:sz w:val="24"/>
          <w:lang w:val="es-ES"/>
        </w:rPr>
        <w:t>Taub</w:t>
      </w:r>
      <w:proofErr w:type="spellEnd"/>
      <w:r>
        <w:rPr>
          <w:rFonts w:ascii="Times New Roman" w:hAnsi="Times New Roman"/>
          <w:sz w:val="24"/>
          <w:lang w:val="es-ES"/>
        </w:rPr>
        <w:t xml:space="preserve"> A, </w:t>
      </w:r>
      <w:proofErr w:type="spellStart"/>
      <w:r>
        <w:rPr>
          <w:rFonts w:ascii="Times New Roman" w:hAnsi="Times New Roman"/>
          <w:sz w:val="24"/>
          <w:lang w:val="es-ES"/>
        </w:rPr>
        <w:t>Lysoby</w:t>
      </w:r>
      <w:proofErr w:type="spellEnd"/>
      <w:r>
        <w:rPr>
          <w:rFonts w:ascii="Times New Roman" w:hAnsi="Times New Roman"/>
          <w:sz w:val="24"/>
          <w:lang w:val="es-ES"/>
        </w:rPr>
        <w:t>, L</w:t>
      </w:r>
      <w:r w:rsidRPr="009755BD">
        <w:rPr>
          <w:rFonts w:ascii="Times New Roman" w:hAnsi="Times New Roman"/>
          <w:sz w:val="24"/>
          <w:lang w:val="es-ES"/>
        </w:rPr>
        <w:t xml:space="preserve">. A </w:t>
      </w:r>
      <w:proofErr w:type="spellStart"/>
      <w:r w:rsidRPr="009755BD">
        <w:rPr>
          <w:rFonts w:ascii="Times New Roman" w:hAnsi="Times New Roman"/>
          <w:sz w:val="24"/>
          <w:lang w:val="es-ES"/>
        </w:rPr>
        <w:t>review</w:t>
      </w:r>
      <w:proofErr w:type="spellEnd"/>
      <w:r w:rsidRPr="009755BD">
        <w:rPr>
          <w:rFonts w:ascii="Times New Roman" w:hAnsi="Times New Roman"/>
          <w:sz w:val="24"/>
          <w:lang w:val="es-ES"/>
        </w:rPr>
        <w:t xml:space="preserve"> of</w:t>
      </w:r>
      <w:r w:rsidRPr="009755BD">
        <w:rPr>
          <w:rFonts w:ascii="Times New Roman" w:hAnsi="Times New Roman"/>
          <w:sz w:val="24"/>
          <w:lang w:val="en-IE"/>
        </w:rPr>
        <w:t xml:space="preserve"> the international</w:t>
      </w:r>
      <w:r w:rsidRPr="009755BD">
        <w:rPr>
          <w:rFonts w:ascii="Times New Roman" w:hAnsi="Times New Roman"/>
          <w:sz w:val="24"/>
          <w:lang w:val="es-ES"/>
        </w:rPr>
        <w:t xml:space="preserve"> </w:t>
      </w:r>
      <w:proofErr w:type="spellStart"/>
      <w:r w:rsidRPr="009755BD">
        <w:rPr>
          <w:rFonts w:ascii="Times New Roman" w:hAnsi="Times New Roman"/>
          <w:sz w:val="24"/>
          <w:lang w:val="es-ES"/>
        </w:rPr>
        <w:t>literature</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on</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health</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promotion</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competencies</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identifying</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frameworks</w:t>
      </w:r>
      <w:proofErr w:type="spellEnd"/>
      <w:r w:rsidRPr="009755BD">
        <w:rPr>
          <w:rFonts w:ascii="Times New Roman" w:hAnsi="Times New Roman"/>
          <w:sz w:val="24"/>
          <w:lang w:val="es-ES"/>
        </w:rPr>
        <w:t xml:space="preserve"> and </w:t>
      </w:r>
      <w:proofErr w:type="spellStart"/>
      <w:r w:rsidRPr="009755BD">
        <w:rPr>
          <w:rFonts w:ascii="Times New Roman" w:hAnsi="Times New Roman"/>
          <w:sz w:val="24"/>
          <w:lang w:val="es-ES"/>
        </w:rPr>
        <w:t>core</w:t>
      </w:r>
      <w:proofErr w:type="spellEnd"/>
      <w:r w:rsidRPr="009755BD">
        <w:rPr>
          <w:rFonts w:ascii="Times New Roman" w:hAnsi="Times New Roman"/>
          <w:sz w:val="24"/>
          <w:lang w:val="es-ES"/>
        </w:rPr>
        <w:t xml:space="preserve"> </w:t>
      </w:r>
      <w:proofErr w:type="spellStart"/>
      <w:r w:rsidRPr="009755BD">
        <w:rPr>
          <w:rFonts w:ascii="Times New Roman" w:hAnsi="Times New Roman"/>
          <w:sz w:val="24"/>
          <w:lang w:val="es-ES"/>
        </w:rPr>
        <w:t>competencies</w:t>
      </w:r>
      <w:proofErr w:type="spellEnd"/>
      <w:r w:rsidRPr="009755BD">
        <w:rPr>
          <w:rFonts w:ascii="Times New Roman" w:hAnsi="Times New Roman"/>
          <w:sz w:val="24"/>
          <w:lang w:val="es-ES"/>
        </w:rPr>
        <w:t xml:space="preserve">. </w:t>
      </w:r>
      <w:r w:rsidRPr="00B6481C">
        <w:rPr>
          <w:rFonts w:ascii="Times New Roman" w:hAnsi="Times New Roman"/>
          <w:i/>
          <w:sz w:val="24"/>
          <w:lang w:val="es-ES"/>
        </w:rPr>
        <w:t xml:space="preserve">Global </w:t>
      </w:r>
      <w:proofErr w:type="spellStart"/>
      <w:r w:rsidRPr="00B6481C">
        <w:rPr>
          <w:rFonts w:ascii="Times New Roman" w:hAnsi="Times New Roman"/>
          <w:i/>
          <w:sz w:val="24"/>
          <w:lang w:val="es-ES"/>
        </w:rPr>
        <w:t>Health</w:t>
      </w:r>
      <w:proofErr w:type="spellEnd"/>
      <w:r w:rsidRPr="00B6481C">
        <w:rPr>
          <w:rFonts w:ascii="Times New Roman" w:hAnsi="Times New Roman"/>
          <w:i/>
          <w:sz w:val="24"/>
          <w:lang w:val="es-ES"/>
        </w:rPr>
        <w:t xml:space="preserve"> </w:t>
      </w:r>
      <w:proofErr w:type="spellStart"/>
      <w:r w:rsidRPr="00B6481C">
        <w:rPr>
          <w:rFonts w:ascii="Times New Roman" w:hAnsi="Times New Roman"/>
          <w:i/>
          <w:sz w:val="24"/>
          <w:lang w:val="es-ES"/>
        </w:rPr>
        <w:t>Promotion</w:t>
      </w:r>
      <w:proofErr w:type="spellEnd"/>
      <w:r w:rsidRPr="00B6481C">
        <w:rPr>
          <w:rFonts w:ascii="Times New Roman" w:hAnsi="Times New Roman"/>
          <w:sz w:val="24"/>
          <w:lang w:val="es-ES"/>
        </w:rPr>
        <w:t xml:space="preserve">, </w:t>
      </w:r>
      <w:r>
        <w:rPr>
          <w:rFonts w:ascii="Times New Roman" w:hAnsi="Times New Roman"/>
          <w:sz w:val="24"/>
          <w:lang w:val="es-ES"/>
        </w:rPr>
        <w:t>2009:</w:t>
      </w:r>
      <w:r w:rsidRPr="009755BD">
        <w:rPr>
          <w:rFonts w:ascii="Times New Roman" w:hAnsi="Times New Roman"/>
          <w:sz w:val="24"/>
          <w:lang w:val="es-ES"/>
        </w:rPr>
        <w:t xml:space="preserve"> 16 (2): 12-20</w:t>
      </w:r>
      <w:r w:rsidR="00FA3E10">
        <w:rPr>
          <w:rFonts w:ascii="Times New Roman" w:hAnsi="Times New Roman"/>
          <w:sz w:val="24"/>
          <w:lang w:val="es-ES"/>
        </w:rPr>
        <w:t>.</w:t>
      </w:r>
    </w:p>
    <w:p w:rsidR="00A05696" w:rsidRDefault="00A05696" w:rsidP="00A05696">
      <w:pPr>
        <w:rPr>
          <w:rFonts w:ascii="Times New Roman" w:hAnsi="Times New Roman"/>
          <w:sz w:val="24"/>
          <w:lang w:val="es-ES"/>
        </w:rPr>
      </w:pPr>
    </w:p>
    <w:p w:rsidR="00A05696" w:rsidRPr="009755BD" w:rsidRDefault="00A05696" w:rsidP="00A05696">
      <w:pPr>
        <w:rPr>
          <w:rFonts w:ascii="Times New Roman" w:hAnsi="Times New Roman"/>
          <w:sz w:val="24"/>
          <w:lang w:val="en-IE"/>
        </w:rPr>
      </w:pPr>
    </w:p>
    <w:p w:rsidR="00A05696" w:rsidRPr="009755BD" w:rsidRDefault="00A05696" w:rsidP="00A05696">
      <w:pPr>
        <w:rPr>
          <w:rFonts w:ascii="Times New Roman" w:hAnsi="Times New Roman"/>
          <w:sz w:val="24"/>
          <w:lang w:val="en-IE"/>
        </w:rPr>
      </w:pPr>
      <w:proofErr w:type="gramStart"/>
      <w:r>
        <w:rPr>
          <w:rFonts w:ascii="Times New Roman" w:hAnsi="Times New Roman"/>
          <w:sz w:val="24"/>
          <w:lang w:val="en-IE"/>
        </w:rPr>
        <w:t>4.Barry</w:t>
      </w:r>
      <w:proofErr w:type="gramEnd"/>
      <w:r>
        <w:rPr>
          <w:rFonts w:ascii="Times New Roman" w:hAnsi="Times New Roman"/>
          <w:sz w:val="24"/>
          <w:lang w:val="en-IE"/>
        </w:rPr>
        <w:t xml:space="preserve">  M, </w:t>
      </w:r>
      <w:proofErr w:type="spellStart"/>
      <w:r>
        <w:rPr>
          <w:rFonts w:ascii="Times New Roman" w:hAnsi="Times New Roman"/>
          <w:sz w:val="24"/>
          <w:lang w:val="en-IE"/>
        </w:rPr>
        <w:t>Allegrante</w:t>
      </w:r>
      <w:proofErr w:type="spellEnd"/>
      <w:r>
        <w:rPr>
          <w:rFonts w:ascii="Times New Roman" w:hAnsi="Times New Roman"/>
          <w:sz w:val="24"/>
          <w:lang w:val="en-IE"/>
        </w:rPr>
        <w:t xml:space="preserve"> JP, </w:t>
      </w:r>
      <w:proofErr w:type="spellStart"/>
      <w:r>
        <w:rPr>
          <w:rFonts w:ascii="Times New Roman" w:hAnsi="Times New Roman"/>
          <w:sz w:val="24"/>
          <w:lang w:val="en-IE"/>
        </w:rPr>
        <w:t>Lamarre</w:t>
      </w:r>
      <w:proofErr w:type="spellEnd"/>
      <w:r>
        <w:rPr>
          <w:rFonts w:ascii="Times New Roman" w:hAnsi="Times New Roman"/>
          <w:sz w:val="24"/>
          <w:lang w:val="en-IE"/>
        </w:rPr>
        <w:t xml:space="preserve"> MC, Auld</w:t>
      </w:r>
      <w:r w:rsidRPr="009755BD">
        <w:rPr>
          <w:rFonts w:ascii="Times New Roman" w:hAnsi="Times New Roman"/>
          <w:sz w:val="24"/>
          <w:lang w:val="en-IE"/>
        </w:rPr>
        <w:t xml:space="preserve"> ME</w:t>
      </w:r>
      <w:r>
        <w:rPr>
          <w:rFonts w:ascii="Times New Roman" w:hAnsi="Times New Roman"/>
          <w:sz w:val="24"/>
          <w:lang w:val="en-IE"/>
        </w:rPr>
        <w:t xml:space="preserve">,  </w:t>
      </w:r>
      <w:proofErr w:type="spellStart"/>
      <w:r>
        <w:rPr>
          <w:rFonts w:ascii="Times New Roman" w:hAnsi="Times New Roman"/>
          <w:sz w:val="24"/>
          <w:lang w:val="en-IE"/>
        </w:rPr>
        <w:t>Taub</w:t>
      </w:r>
      <w:proofErr w:type="spellEnd"/>
      <w:r>
        <w:rPr>
          <w:rFonts w:ascii="Times New Roman" w:hAnsi="Times New Roman"/>
          <w:sz w:val="24"/>
          <w:lang w:val="en-IE"/>
        </w:rPr>
        <w:t>, A</w:t>
      </w:r>
      <w:r w:rsidRPr="009755BD">
        <w:rPr>
          <w:rFonts w:ascii="Times New Roman" w:hAnsi="Times New Roman"/>
          <w:sz w:val="24"/>
          <w:lang w:val="en-IE"/>
        </w:rPr>
        <w:t>. The Galway Consensus Conference: international collaboration on the development of core competencies for health promotion and health education</w:t>
      </w:r>
      <w:r>
        <w:rPr>
          <w:rFonts w:ascii="Times New Roman" w:hAnsi="Times New Roman"/>
          <w:sz w:val="24"/>
          <w:lang w:val="en-IE"/>
        </w:rPr>
        <w:t xml:space="preserve">. </w:t>
      </w:r>
      <w:r w:rsidRPr="00B6481C">
        <w:rPr>
          <w:rFonts w:ascii="Times New Roman" w:hAnsi="Times New Roman"/>
          <w:i/>
          <w:sz w:val="24"/>
          <w:lang w:val="en-IE"/>
        </w:rPr>
        <w:t>Global Health Promotion</w:t>
      </w:r>
      <w:r>
        <w:rPr>
          <w:rFonts w:ascii="Times New Roman" w:hAnsi="Times New Roman"/>
          <w:sz w:val="24"/>
          <w:lang w:val="en-IE"/>
        </w:rPr>
        <w:t>, 2009: 16(2): 5-11.</w:t>
      </w:r>
    </w:p>
    <w:p w:rsidR="00A05696" w:rsidRPr="009755BD" w:rsidRDefault="00A05696" w:rsidP="00A05696">
      <w:pPr>
        <w:rPr>
          <w:rFonts w:ascii="Times New Roman" w:hAnsi="Times New Roman"/>
          <w:sz w:val="24"/>
          <w:lang w:val="es-ES"/>
        </w:rPr>
      </w:pPr>
    </w:p>
    <w:p w:rsidR="00A05696" w:rsidRDefault="00A05696" w:rsidP="009755BD">
      <w:pPr>
        <w:rPr>
          <w:rFonts w:ascii="Times New Roman" w:hAnsi="Times New Roman"/>
          <w:sz w:val="24"/>
          <w:lang w:val="en-IE"/>
        </w:rPr>
      </w:pPr>
    </w:p>
    <w:p w:rsidR="008241F4" w:rsidRPr="009755BD" w:rsidRDefault="00A05696" w:rsidP="009755BD">
      <w:pPr>
        <w:rPr>
          <w:rFonts w:ascii="Times New Roman" w:hAnsi="Times New Roman"/>
          <w:sz w:val="24"/>
          <w:lang w:val="en-IE"/>
        </w:rPr>
      </w:pPr>
      <w:r>
        <w:rPr>
          <w:rFonts w:ascii="Times New Roman" w:hAnsi="Times New Roman"/>
          <w:sz w:val="24"/>
          <w:lang w:val="en-IE"/>
        </w:rPr>
        <w:t xml:space="preserve">5. </w:t>
      </w:r>
      <w:proofErr w:type="spellStart"/>
      <w:r w:rsidR="008241F4" w:rsidRPr="009755BD">
        <w:rPr>
          <w:rFonts w:ascii="Times New Roman" w:hAnsi="Times New Roman"/>
          <w:sz w:val="24"/>
          <w:lang w:val="en-IE"/>
        </w:rPr>
        <w:t>Allegrante</w:t>
      </w:r>
      <w:proofErr w:type="spellEnd"/>
      <w:r w:rsidR="008241F4" w:rsidRPr="009755BD">
        <w:rPr>
          <w:rFonts w:ascii="Times New Roman" w:hAnsi="Times New Roman"/>
          <w:sz w:val="24"/>
          <w:lang w:val="en-IE"/>
        </w:rPr>
        <w:t xml:space="preserve"> JP, Barry MM, </w:t>
      </w:r>
      <w:proofErr w:type="spellStart"/>
      <w:r w:rsidR="008241F4" w:rsidRPr="009755BD">
        <w:rPr>
          <w:rFonts w:ascii="Times New Roman" w:hAnsi="Times New Roman"/>
          <w:sz w:val="24"/>
          <w:lang w:val="en-IE"/>
        </w:rPr>
        <w:t>Airhihenbuwa</w:t>
      </w:r>
      <w:proofErr w:type="spellEnd"/>
      <w:r w:rsidR="008241F4" w:rsidRPr="009755BD">
        <w:rPr>
          <w:rFonts w:ascii="Times New Roman" w:hAnsi="Times New Roman"/>
          <w:sz w:val="24"/>
          <w:lang w:val="en-IE"/>
        </w:rPr>
        <w:t xml:space="preserve"> CO, Auld, ME, Collins J, </w:t>
      </w:r>
      <w:proofErr w:type="spellStart"/>
      <w:r w:rsidR="008241F4" w:rsidRPr="009755BD">
        <w:rPr>
          <w:rFonts w:ascii="Times New Roman" w:hAnsi="Times New Roman"/>
          <w:sz w:val="24"/>
          <w:lang w:val="en-IE"/>
        </w:rPr>
        <w:t>Lamarre</w:t>
      </w:r>
      <w:proofErr w:type="spellEnd"/>
      <w:r w:rsidR="008241F4" w:rsidRPr="009755BD">
        <w:rPr>
          <w:rFonts w:ascii="Times New Roman" w:hAnsi="Times New Roman"/>
          <w:sz w:val="24"/>
          <w:lang w:val="en-IE"/>
        </w:rPr>
        <w:t xml:space="preserve"> M-C et al. Domains of core competency, standards, and quality assurance for building global capacity in health promotion: the Galway Consensus Conference Statement. </w:t>
      </w:r>
      <w:r w:rsidR="008241F4" w:rsidRPr="00B6481C">
        <w:rPr>
          <w:rFonts w:ascii="Times New Roman" w:hAnsi="Times New Roman"/>
          <w:i/>
          <w:sz w:val="24"/>
          <w:lang w:val="en-IE"/>
        </w:rPr>
        <w:t>Health Education &amp; Behaviour</w:t>
      </w:r>
      <w:r w:rsidR="008241F4">
        <w:rPr>
          <w:rFonts w:ascii="Times New Roman" w:hAnsi="Times New Roman"/>
          <w:sz w:val="24"/>
          <w:lang w:val="en-IE"/>
        </w:rPr>
        <w:t>, 2009:</w:t>
      </w:r>
      <w:r w:rsidR="008241F4" w:rsidRPr="009755BD">
        <w:rPr>
          <w:rFonts w:ascii="Times New Roman" w:hAnsi="Times New Roman"/>
          <w:sz w:val="24"/>
          <w:lang w:val="en-IE"/>
        </w:rPr>
        <w:t xml:space="preserve"> 36 (3): 476-82</w:t>
      </w:r>
      <w:r w:rsidR="008241F4">
        <w:rPr>
          <w:rFonts w:ascii="Times New Roman" w:hAnsi="Times New Roman"/>
          <w:sz w:val="24"/>
          <w:lang w:val="en-IE"/>
        </w:rPr>
        <w:t>.</w:t>
      </w:r>
    </w:p>
    <w:p w:rsidR="008241F4" w:rsidRDefault="008241F4" w:rsidP="009755BD">
      <w:pPr>
        <w:rPr>
          <w:rFonts w:ascii="Times New Roman" w:hAnsi="Times New Roman"/>
          <w:sz w:val="24"/>
          <w:lang w:val="es-ES"/>
        </w:rPr>
      </w:pPr>
    </w:p>
    <w:p w:rsidR="00A05696" w:rsidRPr="00A05696" w:rsidRDefault="00A05696" w:rsidP="00A05696">
      <w:pPr>
        <w:rPr>
          <w:rFonts w:ascii="Times New Roman" w:hAnsi="Times New Roman"/>
          <w:sz w:val="24"/>
          <w:lang w:val="en-IE"/>
        </w:rPr>
      </w:pPr>
      <w:r>
        <w:rPr>
          <w:rFonts w:ascii="Times New Roman" w:hAnsi="Times New Roman"/>
          <w:sz w:val="24"/>
        </w:rPr>
        <w:t>6. Knowles M.</w:t>
      </w:r>
      <w:r w:rsidRPr="00A05696">
        <w:rPr>
          <w:rFonts w:ascii="Times New Roman" w:hAnsi="Times New Roman"/>
          <w:sz w:val="24"/>
        </w:rPr>
        <w:t xml:space="preserve"> </w:t>
      </w:r>
      <w:r w:rsidRPr="00B6481C">
        <w:rPr>
          <w:rFonts w:ascii="Times New Roman" w:hAnsi="Times New Roman"/>
          <w:i/>
          <w:iCs/>
          <w:sz w:val="24"/>
        </w:rPr>
        <w:t>Self Directed Learning: A Guide for Learners and Teachers</w:t>
      </w:r>
      <w:r>
        <w:rPr>
          <w:rFonts w:ascii="Times New Roman" w:hAnsi="Times New Roman"/>
          <w:iCs/>
          <w:sz w:val="24"/>
        </w:rPr>
        <w:t xml:space="preserve">. Chicago: </w:t>
      </w:r>
      <w:proofErr w:type="spellStart"/>
      <w:r>
        <w:rPr>
          <w:rFonts w:ascii="Times New Roman" w:hAnsi="Times New Roman"/>
          <w:iCs/>
          <w:sz w:val="24"/>
        </w:rPr>
        <w:t>Follet</w:t>
      </w:r>
      <w:proofErr w:type="spellEnd"/>
      <w:r>
        <w:rPr>
          <w:rFonts w:ascii="Times New Roman" w:hAnsi="Times New Roman"/>
          <w:sz w:val="24"/>
        </w:rPr>
        <w:t>, 1975.</w:t>
      </w:r>
    </w:p>
    <w:p w:rsidR="00A05696" w:rsidRPr="009755BD" w:rsidRDefault="00A05696" w:rsidP="009755BD">
      <w:pPr>
        <w:rPr>
          <w:rFonts w:ascii="Times New Roman" w:hAnsi="Times New Roman"/>
          <w:sz w:val="24"/>
          <w:lang w:val="es-ES"/>
        </w:rPr>
      </w:pPr>
    </w:p>
    <w:p w:rsidR="008241F4" w:rsidRPr="009755BD" w:rsidRDefault="008241F4" w:rsidP="009755BD">
      <w:pPr>
        <w:rPr>
          <w:rFonts w:ascii="Times New Roman" w:hAnsi="Times New Roman"/>
          <w:sz w:val="24"/>
          <w:lang w:val="en-IE"/>
        </w:rPr>
      </w:pPr>
    </w:p>
    <w:p w:rsidR="008241F4" w:rsidRPr="009755BD" w:rsidRDefault="00A05696" w:rsidP="009755BD">
      <w:pPr>
        <w:rPr>
          <w:rFonts w:ascii="Times New Roman" w:hAnsi="Times New Roman"/>
          <w:sz w:val="24"/>
          <w:lang w:val="en-IE"/>
        </w:rPr>
      </w:pPr>
      <w:r>
        <w:rPr>
          <w:rFonts w:ascii="Times New Roman" w:hAnsi="Times New Roman"/>
          <w:sz w:val="24"/>
          <w:lang w:val="en-IE"/>
        </w:rPr>
        <w:t>7.</w:t>
      </w:r>
      <w:r w:rsidR="008241F4" w:rsidRPr="009755BD">
        <w:rPr>
          <w:rFonts w:ascii="Times New Roman" w:hAnsi="Times New Roman"/>
          <w:sz w:val="24"/>
          <w:lang w:val="en-IE"/>
        </w:rPr>
        <w:t xml:space="preserve">Driessen </w:t>
      </w:r>
      <w:proofErr w:type="spellStart"/>
      <w:r w:rsidR="008241F4" w:rsidRPr="009755BD">
        <w:rPr>
          <w:rFonts w:ascii="Times New Roman" w:hAnsi="Times New Roman"/>
          <w:sz w:val="24"/>
          <w:lang w:val="en-IE"/>
        </w:rPr>
        <w:t>EW,van</w:t>
      </w:r>
      <w:proofErr w:type="spellEnd"/>
      <w:r w:rsidR="008241F4" w:rsidRPr="009755BD">
        <w:rPr>
          <w:rFonts w:ascii="Times New Roman" w:hAnsi="Times New Roman"/>
          <w:sz w:val="24"/>
          <w:lang w:val="en-IE"/>
        </w:rPr>
        <w:t xml:space="preserve"> </w:t>
      </w:r>
      <w:proofErr w:type="spellStart"/>
      <w:r w:rsidR="008241F4" w:rsidRPr="009755BD">
        <w:rPr>
          <w:rFonts w:ascii="Times New Roman" w:hAnsi="Times New Roman"/>
          <w:sz w:val="24"/>
          <w:lang w:val="en-IE"/>
        </w:rPr>
        <w:t>Tartwijk</w:t>
      </w:r>
      <w:proofErr w:type="spellEnd"/>
      <w:r w:rsidR="008241F4" w:rsidRPr="009755BD">
        <w:rPr>
          <w:rFonts w:ascii="Times New Roman" w:hAnsi="Times New Roman"/>
          <w:sz w:val="24"/>
          <w:lang w:val="en-IE"/>
        </w:rPr>
        <w:t xml:space="preserve"> J, </w:t>
      </w:r>
      <w:proofErr w:type="spellStart"/>
      <w:r w:rsidR="008241F4" w:rsidRPr="009755BD">
        <w:rPr>
          <w:rFonts w:ascii="Times New Roman" w:hAnsi="Times New Roman"/>
          <w:sz w:val="24"/>
          <w:lang w:val="en-IE"/>
        </w:rPr>
        <w:t>Overeem</w:t>
      </w:r>
      <w:proofErr w:type="spellEnd"/>
      <w:r w:rsidR="008241F4" w:rsidRPr="009755BD">
        <w:rPr>
          <w:rFonts w:ascii="Times New Roman" w:hAnsi="Times New Roman"/>
          <w:sz w:val="24"/>
          <w:lang w:val="en-IE"/>
        </w:rPr>
        <w:t xml:space="preserve"> </w:t>
      </w:r>
      <w:proofErr w:type="spellStart"/>
      <w:r w:rsidR="008241F4" w:rsidRPr="009755BD">
        <w:rPr>
          <w:rFonts w:ascii="Times New Roman" w:hAnsi="Times New Roman"/>
          <w:sz w:val="24"/>
          <w:lang w:val="en-IE"/>
        </w:rPr>
        <w:t>K,</w:t>
      </w:r>
      <w:r w:rsidR="008241F4">
        <w:rPr>
          <w:rFonts w:ascii="Times New Roman" w:hAnsi="Times New Roman"/>
          <w:sz w:val="24"/>
          <w:lang w:val="en-IE"/>
        </w:rPr>
        <w:t>Vermunt</w:t>
      </w:r>
      <w:proofErr w:type="spellEnd"/>
      <w:r w:rsidR="008241F4">
        <w:rPr>
          <w:rFonts w:ascii="Times New Roman" w:hAnsi="Times New Roman"/>
          <w:sz w:val="24"/>
          <w:lang w:val="en-IE"/>
        </w:rPr>
        <w:t xml:space="preserve"> </w:t>
      </w:r>
      <w:proofErr w:type="spellStart"/>
      <w:r w:rsidR="008241F4">
        <w:rPr>
          <w:rFonts w:ascii="Times New Roman" w:hAnsi="Times New Roman"/>
          <w:sz w:val="24"/>
          <w:lang w:val="en-IE"/>
        </w:rPr>
        <w:t>JD,van</w:t>
      </w:r>
      <w:proofErr w:type="spellEnd"/>
      <w:r w:rsidR="008241F4">
        <w:rPr>
          <w:rFonts w:ascii="Times New Roman" w:hAnsi="Times New Roman"/>
          <w:sz w:val="24"/>
          <w:lang w:val="en-IE"/>
        </w:rPr>
        <w:t xml:space="preserve"> </w:t>
      </w:r>
      <w:proofErr w:type="spellStart"/>
      <w:r w:rsidR="008241F4">
        <w:rPr>
          <w:rFonts w:ascii="Times New Roman" w:hAnsi="Times New Roman"/>
          <w:sz w:val="24"/>
          <w:lang w:val="en-IE"/>
        </w:rPr>
        <w:t>der</w:t>
      </w:r>
      <w:proofErr w:type="spellEnd"/>
      <w:r w:rsidR="008241F4">
        <w:rPr>
          <w:rFonts w:ascii="Times New Roman" w:hAnsi="Times New Roman"/>
          <w:sz w:val="24"/>
          <w:lang w:val="en-IE"/>
        </w:rPr>
        <w:t xml:space="preserve"> </w:t>
      </w:r>
      <w:proofErr w:type="spellStart"/>
      <w:r w:rsidR="008241F4">
        <w:rPr>
          <w:rFonts w:ascii="Times New Roman" w:hAnsi="Times New Roman"/>
          <w:sz w:val="24"/>
          <w:lang w:val="en-IE"/>
        </w:rPr>
        <w:t>Vleuten</w:t>
      </w:r>
      <w:proofErr w:type="spellEnd"/>
      <w:r w:rsidR="008241F4">
        <w:rPr>
          <w:rFonts w:ascii="Times New Roman" w:hAnsi="Times New Roman"/>
          <w:sz w:val="24"/>
          <w:lang w:val="en-IE"/>
        </w:rPr>
        <w:t xml:space="preserve"> CP. </w:t>
      </w:r>
      <w:r w:rsidR="008241F4" w:rsidRPr="009755BD">
        <w:rPr>
          <w:rFonts w:ascii="Times New Roman" w:hAnsi="Times New Roman"/>
          <w:sz w:val="24"/>
          <w:lang w:val="en-IE"/>
        </w:rPr>
        <w:t>Conditions for successful reflective use of portfolios in undergraduate medical education</w:t>
      </w:r>
      <w:r w:rsidR="008241F4">
        <w:rPr>
          <w:rFonts w:ascii="Times New Roman" w:hAnsi="Times New Roman"/>
          <w:sz w:val="24"/>
          <w:lang w:val="en-IE"/>
        </w:rPr>
        <w:t>.</w:t>
      </w:r>
      <w:r w:rsidR="008241F4" w:rsidRPr="009755BD">
        <w:rPr>
          <w:rFonts w:ascii="Times New Roman" w:hAnsi="Times New Roman"/>
          <w:sz w:val="24"/>
          <w:lang w:val="en-IE"/>
        </w:rPr>
        <w:t xml:space="preserve">  </w:t>
      </w:r>
      <w:r w:rsidR="008241F4" w:rsidRPr="00B6481C">
        <w:rPr>
          <w:rFonts w:ascii="Times New Roman" w:hAnsi="Times New Roman"/>
          <w:i/>
          <w:sz w:val="24"/>
          <w:lang w:val="en-IE"/>
        </w:rPr>
        <w:t xml:space="preserve">Medical </w:t>
      </w:r>
      <w:proofErr w:type="gramStart"/>
      <w:r w:rsidR="008241F4" w:rsidRPr="00B6481C">
        <w:rPr>
          <w:rFonts w:ascii="Times New Roman" w:hAnsi="Times New Roman"/>
          <w:i/>
          <w:sz w:val="24"/>
          <w:lang w:val="en-IE"/>
        </w:rPr>
        <w:t>Education</w:t>
      </w:r>
      <w:r w:rsidR="008241F4" w:rsidRPr="008F1B3D">
        <w:rPr>
          <w:rFonts w:ascii="Times New Roman" w:hAnsi="Times New Roman"/>
          <w:sz w:val="24"/>
          <w:lang w:val="en-IE"/>
        </w:rPr>
        <w:t xml:space="preserve"> ,</w:t>
      </w:r>
      <w:proofErr w:type="gramEnd"/>
      <w:r w:rsidR="008241F4" w:rsidRPr="008F1B3D">
        <w:rPr>
          <w:rFonts w:ascii="Times New Roman" w:hAnsi="Times New Roman"/>
          <w:sz w:val="24"/>
          <w:lang w:val="en-IE"/>
        </w:rPr>
        <w:t xml:space="preserve"> 2005</w:t>
      </w:r>
      <w:r w:rsidR="008241F4">
        <w:rPr>
          <w:rFonts w:ascii="Times New Roman" w:hAnsi="Times New Roman"/>
          <w:sz w:val="24"/>
          <w:lang w:val="en-IE"/>
        </w:rPr>
        <w:t>: 39 (12):</w:t>
      </w:r>
      <w:r w:rsidR="008241F4" w:rsidRPr="009755BD">
        <w:rPr>
          <w:rFonts w:ascii="Times New Roman" w:hAnsi="Times New Roman"/>
          <w:sz w:val="24"/>
          <w:lang w:val="en-IE"/>
        </w:rPr>
        <w:t xml:space="preserve"> 1230-5</w:t>
      </w:r>
      <w:r w:rsidR="00FA3E10">
        <w:rPr>
          <w:rFonts w:ascii="Times New Roman" w:hAnsi="Times New Roman"/>
          <w:sz w:val="24"/>
          <w:lang w:val="en-IE"/>
        </w:rPr>
        <w:t>.</w:t>
      </w:r>
    </w:p>
    <w:p w:rsidR="008241F4" w:rsidRPr="009755BD" w:rsidRDefault="008241F4" w:rsidP="009755BD">
      <w:pPr>
        <w:rPr>
          <w:rFonts w:ascii="Times New Roman" w:hAnsi="Times New Roman"/>
          <w:sz w:val="24"/>
          <w:lang w:val="en-IE"/>
        </w:rPr>
      </w:pPr>
    </w:p>
    <w:p w:rsidR="00A05696" w:rsidRPr="009755BD" w:rsidRDefault="00A05696" w:rsidP="00A05696">
      <w:pPr>
        <w:rPr>
          <w:rFonts w:ascii="Times New Roman" w:hAnsi="Times New Roman"/>
          <w:sz w:val="24"/>
          <w:lang w:val="en-IE"/>
        </w:rPr>
      </w:pPr>
      <w:r>
        <w:rPr>
          <w:rFonts w:ascii="Times New Roman" w:hAnsi="Times New Roman"/>
          <w:sz w:val="24"/>
          <w:lang w:val="en-IE"/>
        </w:rPr>
        <w:t xml:space="preserve">8. </w:t>
      </w:r>
      <w:proofErr w:type="spellStart"/>
      <w:r>
        <w:rPr>
          <w:rFonts w:ascii="Times New Roman" w:hAnsi="Times New Roman"/>
          <w:sz w:val="24"/>
          <w:lang w:val="en-IE"/>
        </w:rPr>
        <w:t>Spence</w:t>
      </w:r>
      <w:proofErr w:type="gramStart"/>
      <w:r>
        <w:rPr>
          <w:rFonts w:ascii="Times New Roman" w:hAnsi="Times New Roman"/>
          <w:sz w:val="24"/>
          <w:lang w:val="en-IE"/>
        </w:rPr>
        <w:t>,W</w:t>
      </w:r>
      <w:proofErr w:type="spellEnd"/>
      <w:proofErr w:type="gramEnd"/>
      <w:r>
        <w:rPr>
          <w:rFonts w:ascii="Times New Roman" w:hAnsi="Times New Roman"/>
          <w:sz w:val="24"/>
          <w:lang w:val="en-IE"/>
        </w:rPr>
        <w:t>.</w:t>
      </w:r>
      <w:r w:rsidRPr="009755BD">
        <w:rPr>
          <w:rFonts w:ascii="Times New Roman" w:hAnsi="Times New Roman"/>
          <w:sz w:val="24"/>
          <w:lang w:val="en-IE"/>
        </w:rPr>
        <w:t xml:space="preserve"> Portfolio </w:t>
      </w:r>
      <w:proofErr w:type="spellStart"/>
      <w:r w:rsidRPr="009755BD">
        <w:rPr>
          <w:rFonts w:ascii="Times New Roman" w:hAnsi="Times New Roman"/>
          <w:sz w:val="24"/>
          <w:lang w:val="en-IE"/>
        </w:rPr>
        <w:t>assessment:practice</w:t>
      </w:r>
      <w:proofErr w:type="spellEnd"/>
      <w:r w:rsidRPr="009755BD">
        <w:rPr>
          <w:rFonts w:ascii="Times New Roman" w:hAnsi="Times New Roman"/>
          <w:sz w:val="24"/>
          <w:lang w:val="en-IE"/>
        </w:rPr>
        <w:t xml:space="preserve"> </w:t>
      </w:r>
      <w:proofErr w:type="spellStart"/>
      <w:r w:rsidRPr="009755BD">
        <w:rPr>
          <w:rFonts w:ascii="Times New Roman" w:hAnsi="Times New Roman"/>
          <w:sz w:val="24"/>
          <w:lang w:val="en-IE"/>
        </w:rPr>
        <w:t>teachers’early</w:t>
      </w:r>
      <w:proofErr w:type="spellEnd"/>
      <w:r w:rsidRPr="009755BD">
        <w:rPr>
          <w:rFonts w:ascii="Times New Roman" w:hAnsi="Times New Roman"/>
          <w:sz w:val="24"/>
          <w:lang w:val="en-IE"/>
        </w:rPr>
        <w:t xml:space="preserve"> experience. </w:t>
      </w:r>
      <w:r w:rsidRPr="00B6481C">
        <w:rPr>
          <w:rFonts w:ascii="Times New Roman" w:hAnsi="Times New Roman"/>
          <w:i/>
          <w:sz w:val="24"/>
          <w:lang w:val="en-IE"/>
        </w:rPr>
        <w:t xml:space="preserve"> Nurse Education Today</w:t>
      </w:r>
      <w:r>
        <w:rPr>
          <w:rFonts w:ascii="Times New Roman" w:hAnsi="Times New Roman"/>
          <w:sz w:val="24"/>
          <w:lang w:val="en-IE"/>
        </w:rPr>
        <w:t>, 2004: 24 (6):</w:t>
      </w:r>
      <w:r w:rsidRPr="009755BD">
        <w:rPr>
          <w:rFonts w:ascii="Times New Roman" w:hAnsi="Times New Roman"/>
          <w:sz w:val="24"/>
          <w:lang w:val="en-IE"/>
        </w:rPr>
        <w:t xml:space="preserve"> 388-401.</w:t>
      </w:r>
    </w:p>
    <w:p w:rsidR="00A05696" w:rsidRDefault="00A05696" w:rsidP="009755BD">
      <w:pPr>
        <w:rPr>
          <w:rFonts w:ascii="Times New Roman" w:hAnsi="Times New Roman"/>
          <w:sz w:val="24"/>
          <w:lang w:val="en-IE"/>
        </w:rPr>
      </w:pPr>
    </w:p>
    <w:p w:rsidR="00434921" w:rsidRPr="006345CB" w:rsidRDefault="00434921" w:rsidP="00434921">
      <w:pPr>
        <w:rPr>
          <w:rFonts w:ascii="Times New Roman" w:hAnsi="Times New Roman"/>
          <w:sz w:val="24"/>
          <w:lang w:val="en-IE"/>
        </w:rPr>
      </w:pPr>
      <w:r>
        <w:rPr>
          <w:rFonts w:ascii="Times New Roman" w:hAnsi="Times New Roman"/>
          <w:sz w:val="24"/>
          <w:lang w:val="en-IE"/>
        </w:rPr>
        <w:t xml:space="preserve">9. </w:t>
      </w:r>
      <w:r w:rsidR="00FB1408">
        <w:rPr>
          <w:rFonts w:ascii="Times New Roman" w:hAnsi="Times New Roman"/>
          <w:sz w:val="24"/>
          <w:lang w:val="en-IE"/>
        </w:rPr>
        <w:t xml:space="preserve">Plaza C M, </w:t>
      </w:r>
      <w:proofErr w:type="spellStart"/>
      <w:r w:rsidR="00FB1408">
        <w:rPr>
          <w:rFonts w:ascii="Times New Roman" w:hAnsi="Times New Roman"/>
          <w:sz w:val="24"/>
          <w:lang w:val="en-IE"/>
        </w:rPr>
        <w:t>Draugalis</w:t>
      </w:r>
      <w:proofErr w:type="spellEnd"/>
      <w:r w:rsidR="00FB1408">
        <w:rPr>
          <w:rFonts w:ascii="Times New Roman" w:hAnsi="Times New Roman"/>
          <w:sz w:val="24"/>
          <w:lang w:val="en-IE"/>
        </w:rPr>
        <w:t xml:space="preserve"> JR, Slack MK, </w:t>
      </w:r>
      <w:proofErr w:type="spellStart"/>
      <w:r w:rsidR="00FB1408">
        <w:rPr>
          <w:rFonts w:ascii="Times New Roman" w:hAnsi="Times New Roman"/>
          <w:sz w:val="24"/>
          <w:lang w:val="en-IE"/>
        </w:rPr>
        <w:t>Skrepnek</w:t>
      </w:r>
      <w:proofErr w:type="spellEnd"/>
      <w:r w:rsidR="00FB1408">
        <w:rPr>
          <w:rFonts w:ascii="Times New Roman" w:hAnsi="Times New Roman"/>
          <w:sz w:val="24"/>
          <w:lang w:val="en-IE"/>
        </w:rPr>
        <w:t>, GH, Sauer, KA</w:t>
      </w:r>
      <w:r>
        <w:rPr>
          <w:rFonts w:ascii="Times New Roman" w:hAnsi="Times New Roman"/>
          <w:sz w:val="24"/>
          <w:lang w:val="en-IE"/>
        </w:rPr>
        <w:t xml:space="preserve">. </w:t>
      </w:r>
      <w:r w:rsidRPr="006345CB">
        <w:rPr>
          <w:rFonts w:ascii="Times New Roman" w:hAnsi="Times New Roman"/>
          <w:sz w:val="24"/>
          <w:lang w:val="en-IE"/>
        </w:rPr>
        <w:t xml:space="preserve">Use of reflective portfolios in Health Science </w:t>
      </w:r>
      <w:proofErr w:type="gramStart"/>
      <w:r w:rsidRPr="006345CB">
        <w:rPr>
          <w:rFonts w:ascii="Times New Roman" w:hAnsi="Times New Roman"/>
          <w:sz w:val="24"/>
          <w:lang w:val="en-IE"/>
        </w:rPr>
        <w:t xml:space="preserve">Education  </w:t>
      </w:r>
      <w:r w:rsidRPr="00B6481C">
        <w:rPr>
          <w:rFonts w:ascii="Times New Roman" w:hAnsi="Times New Roman"/>
          <w:i/>
          <w:sz w:val="24"/>
          <w:lang w:val="en-IE"/>
        </w:rPr>
        <w:t>American</w:t>
      </w:r>
      <w:proofErr w:type="gramEnd"/>
      <w:r w:rsidRPr="00B6481C">
        <w:rPr>
          <w:rFonts w:ascii="Times New Roman" w:hAnsi="Times New Roman"/>
          <w:i/>
          <w:sz w:val="24"/>
          <w:lang w:val="en-IE"/>
        </w:rPr>
        <w:t xml:space="preserve"> Journal of Pharmaceutical Education</w:t>
      </w:r>
      <w:r w:rsidRPr="006345CB">
        <w:rPr>
          <w:rFonts w:ascii="Times New Roman" w:hAnsi="Times New Roman"/>
          <w:sz w:val="24"/>
          <w:lang w:val="en-IE"/>
        </w:rPr>
        <w:t>, 2007:71(2) Article 34.</w:t>
      </w:r>
    </w:p>
    <w:p w:rsidR="00A05696" w:rsidRDefault="00A05696" w:rsidP="009755BD">
      <w:pPr>
        <w:rPr>
          <w:rFonts w:ascii="Times New Roman" w:hAnsi="Times New Roman"/>
          <w:sz w:val="24"/>
          <w:lang w:val="en-IE"/>
        </w:rPr>
      </w:pPr>
    </w:p>
    <w:p w:rsidR="00434921" w:rsidRPr="009755BD" w:rsidRDefault="00434921" w:rsidP="00434921">
      <w:pPr>
        <w:rPr>
          <w:rFonts w:ascii="Times New Roman" w:hAnsi="Times New Roman"/>
          <w:sz w:val="24"/>
          <w:lang w:val="en-IE"/>
        </w:rPr>
      </w:pPr>
    </w:p>
    <w:p w:rsidR="00434921" w:rsidRDefault="00434921" w:rsidP="00434921">
      <w:pPr>
        <w:rPr>
          <w:rFonts w:ascii="Times New Roman" w:hAnsi="Times New Roman"/>
          <w:sz w:val="24"/>
          <w:lang w:val="en-IE"/>
        </w:rPr>
      </w:pPr>
      <w:r>
        <w:rPr>
          <w:rFonts w:ascii="Times New Roman" w:hAnsi="Times New Roman"/>
          <w:sz w:val="24"/>
          <w:lang w:val="en-IE"/>
        </w:rPr>
        <w:t>10</w:t>
      </w:r>
      <w:proofErr w:type="gramStart"/>
      <w:r>
        <w:rPr>
          <w:rFonts w:ascii="Times New Roman" w:hAnsi="Times New Roman"/>
          <w:sz w:val="24"/>
          <w:lang w:val="en-IE"/>
        </w:rPr>
        <w:t>.McMullan</w:t>
      </w:r>
      <w:proofErr w:type="gramEnd"/>
      <w:r>
        <w:rPr>
          <w:rFonts w:ascii="Times New Roman" w:hAnsi="Times New Roman"/>
          <w:sz w:val="24"/>
          <w:lang w:val="en-IE"/>
        </w:rPr>
        <w:t xml:space="preserve">  M. </w:t>
      </w:r>
      <w:r w:rsidRPr="009755BD">
        <w:rPr>
          <w:rFonts w:ascii="Times New Roman" w:hAnsi="Times New Roman"/>
          <w:sz w:val="24"/>
          <w:lang w:val="en-IE"/>
        </w:rPr>
        <w:t xml:space="preserve">Portfolios and assessment of competence: a review of the literature.   </w:t>
      </w:r>
      <w:r w:rsidRPr="00B6481C">
        <w:rPr>
          <w:rFonts w:ascii="Times New Roman" w:hAnsi="Times New Roman"/>
          <w:i/>
          <w:sz w:val="24"/>
          <w:lang w:val="en-IE"/>
        </w:rPr>
        <w:t>Journal of Advanced Nursing</w:t>
      </w:r>
      <w:r>
        <w:rPr>
          <w:rFonts w:ascii="Times New Roman" w:hAnsi="Times New Roman"/>
          <w:sz w:val="24"/>
          <w:lang w:val="en-IE"/>
        </w:rPr>
        <w:t>, 2003: 41(</w:t>
      </w:r>
      <w:r w:rsidRPr="009755BD">
        <w:rPr>
          <w:rFonts w:ascii="Times New Roman" w:hAnsi="Times New Roman"/>
          <w:sz w:val="24"/>
          <w:lang w:val="en-IE"/>
        </w:rPr>
        <w:t>3</w:t>
      </w:r>
      <w:r>
        <w:rPr>
          <w:rFonts w:ascii="Times New Roman" w:hAnsi="Times New Roman"/>
          <w:sz w:val="24"/>
          <w:lang w:val="en-IE"/>
        </w:rPr>
        <w:t>):</w:t>
      </w:r>
      <w:r w:rsidRPr="009755BD">
        <w:rPr>
          <w:rFonts w:ascii="Times New Roman" w:hAnsi="Times New Roman"/>
          <w:sz w:val="24"/>
          <w:lang w:val="en-IE"/>
        </w:rPr>
        <w:t xml:space="preserve"> 283-294</w:t>
      </w:r>
      <w:r w:rsidR="00FA3E10">
        <w:rPr>
          <w:rFonts w:ascii="Times New Roman" w:hAnsi="Times New Roman"/>
          <w:sz w:val="24"/>
          <w:lang w:val="en-IE"/>
        </w:rPr>
        <w:t>.</w:t>
      </w:r>
    </w:p>
    <w:p w:rsidR="00434921" w:rsidRDefault="00434921" w:rsidP="009755BD">
      <w:pPr>
        <w:rPr>
          <w:rFonts w:ascii="Times New Roman" w:hAnsi="Times New Roman"/>
          <w:sz w:val="24"/>
          <w:lang w:val="en-IE"/>
        </w:rPr>
      </w:pPr>
    </w:p>
    <w:p w:rsidR="008241F4" w:rsidRDefault="00434921" w:rsidP="009755BD">
      <w:pPr>
        <w:rPr>
          <w:rFonts w:ascii="Times New Roman" w:hAnsi="Times New Roman"/>
          <w:sz w:val="24"/>
          <w:lang w:val="en-IE"/>
        </w:rPr>
      </w:pPr>
      <w:r>
        <w:rPr>
          <w:rFonts w:ascii="Times New Roman" w:hAnsi="Times New Roman"/>
          <w:sz w:val="24"/>
          <w:lang w:val="en-IE"/>
        </w:rPr>
        <w:lastRenderedPageBreak/>
        <w:t xml:space="preserve">11. </w:t>
      </w:r>
      <w:proofErr w:type="spellStart"/>
      <w:r w:rsidR="008241F4" w:rsidRPr="009755BD">
        <w:rPr>
          <w:rFonts w:ascii="Times New Roman" w:hAnsi="Times New Roman"/>
          <w:sz w:val="24"/>
          <w:lang w:val="en-IE"/>
        </w:rPr>
        <w:t>Driessen</w:t>
      </w:r>
      <w:proofErr w:type="spellEnd"/>
      <w:r w:rsidR="008241F4" w:rsidRPr="009755BD">
        <w:rPr>
          <w:rFonts w:ascii="Times New Roman" w:hAnsi="Times New Roman"/>
          <w:sz w:val="24"/>
          <w:lang w:val="en-IE"/>
        </w:rPr>
        <w:t xml:space="preserve"> E, van </w:t>
      </w:r>
      <w:proofErr w:type="spellStart"/>
      <w:r w:rsidR="008241F4">
        <w:rPr>
          <w:rFonts w:ascii="Times New Roman" w:hAnsi="Times New Roman"/>
          <w:sz w:val="24"/>
          <w:lang w:val="en-IE"/>
        </w:rPr>
        <w:t>Tartwijk</w:t>
      </w:r>
      <w:proofErr w:type="spellEnd"/>
      <w:r w:rsidR="008241F4">
        <w:rPr>
          <w:rFonts w:ascii="Times New Roman" w:hAnsi="Times New Roman"/>
          <w:sz w:val="24"/>
          <w:lang w:val="en-IE"/>
        </w:rPr>
        <w:t xml:space="preserve"> J, van </w:t>
      </w:r>
      <w:proofErr w:type="spellStart"/>
      <w:r w:rsidR="008241F4">
        <w:rPr>
          <w:rFonts w:ascii="Times New Roman" w:hAnsi="Times New Roman"/>
          <w:sz w:val="24"/>
          <w:lang w:val="en-IE"/>
        </w:rPr>
        <w:t>der</w:t>
      </w:r>
      <w:proofErr w:type="spellEnd"/>
      <w:r w:rsidR="008241F4">
        <w:rPr>
          <w:rFonts w:ascii="Times New Roman" w:hAnsi="Times New Roman"/>
          <w:sz w:val="24"/>
          <w:lang w:val="en-IE"/>
        </w:rPr>
        <w:t xml:space="preserve"> </w:t>
      </w:r>
      <w:proofErr w:type="spellStart"/>
      <w:r w:rsidR="008241F4">
        <w:rPr>
          <w:rFonts w:ascii="Times New Roman" w:hAnsi="Times New Roman"/>
          <w:sz w:val="24"/>
          <w:lang w:val="en-IE"/>
        </w:rPr>
        <w:t>Vleuten</w:t>
      </w:r>
      <w:proofErr w:type="spellEnd"/>
      <w:r w:rsidR="008241F4">
        <w:rPr>
          <w:rFonts w:ascii="Times New Roman" w:hAnsi="Times New Roman"/>
          <w:sz w:val="24"/>
          <w:lang w:val="en-IE"/>
        </w:rPr>
        <w:t xml:space="preserve"> C, </w:t>
      </w:r>
      <w:proofErr w:type="spellStart"/>
      <w:r w:rsidR="008241F4">
        <w:rPr>
          <w:rFonts w:ascii="Times New Roman" w:hAnsi="Times New Roman"/>
          <w:sz w:val="24"/>
          <w:lang w:val="en-IE"/>
        </w:rPr>
        <w:t>Wass</w:t>
      </w:r>
      <w:proofErr w:type="spellEnd"/>
      <w:r w:rsidR="008241F4">
        <w:rPr>
          <w:rFonts w:ascii="Times New Roman" w:hAnsi="Times New Roman"/>
          <w:sz w:val="24"/>
          <w:lang w:val="en-IE"/>
        </w:rPr>
        <w:t xml:space="preserve"> V.</w:t>
      </w:r>
      <w:r w:rsidR="008241F4" w:rsidRPr="009755BD">
        <w:rPr>
          <w:rFonts w:ascii="Times New Roman" w:hAnsi="Times New Roman"/>
          <w:sz w:val="24"/>
          <w:lang w:val="en-IE"/>
        </w:rPr>
        <w:t xml:space="preserve"> Portfolios in medical education:</w:t>
      </w:r>
      <w:r w:rsidR="008241F4">
        <w:rPr>
          <w:rFonts w:ascii="Times New Roman" w:hAnsi="Times New Roman"/>
          <w:sz w:val="24"/>
          <w:lang w:val="en-IE"/>
        </w:rPr>
        <w:t xml:space="preserve"> </w:t>
      </w:r>
      <w:r w:rsidR="008241F4" w:rsidRPr="009755BD">
        <w:rPr>
          <w:rFonts w:ascii="Times New Roman" w:hAnsi="Times New Roman"/>
          <w:sz w:val="24"/>
          <w:lang w:val="en-IE"/>
        </w:rPr>
        <w:t xml:space="preserve">why do they meet with mixed success? </w:t>
      </w:r>
      <w:proofErr w:type="gramStart"/>
      <w:r w:rsidR="008241F4" w:rsidRPr="009755BD">
        <w:rPr>
          <w:rFonts w:ascii="Times New Roman" w:hAnsi="Times New Roman"/>
          <w:sz w:val="24"/>
          <w:lang w:val="en-IE"/>
        </w:rPr>
        <w:t>A systematic review.</w:t>
      </w:r>
      <w:proofErr w:type="gramEnd"/>
      <w:r w:rsidR="008241F4" w:rsidRPr="009755BD">
        <w:rPr>
          <w:rFonts w:ascii="Times New Roman" w:hAnsi="Times New Roman"/>
          <w:sz w:val="24"/>
          <w:lang w:val="en-IE"/>
        </w:rPr>
        <w:t xml:space="preserve">  </w:t>
      </w:r>
      <w:r w:rsidR="008241F4" w:rsidRPr="00B6481C">
        <w:rPr>
          <w:rFonts w:ascii="Times New Roman" w:hAnsi="Times New Roman"/>
          <w:i/>
          <w:sz w:val="24"/>
          <w:lang w:val="en-IE"/>
        </w:rPr>
        <w:t xml:space="preserve">Medical </w:t>
      </w:r>
      <w:proofErr w:type="gramStart"/>
      <w:r w:rsidR="008241F4" w:rsidRPr="00B6481C">
        <w:rPr>
          <w:rFonts w:ascii="Times New Roman" w:hAnsi="Times New Roman"/>
          <w:i/>
          <w:sz w:val="24"/>
          <w:lang w:val="en-IE"/>
        </w:rPr>
        <w:t>Education</w:t>
      </w:r>
      <w:r w:rsidR="008241F4" w:rsidRPr="00F577E2">
        <w:rPr>
          <w:rFonts w:ascii="Times New Roman" w:hAnsi="Times New Roman"/>
          <w:sz w:val="24"/>
          <w:lang w:val="en-IE"/>
        </w:rPr>
        <w:t xml:space="preserve"> </w:t>
      </w:r>
      <w:r w:rsidR="008241F4">
        <w:rPr>
          <w:rFonts w:ascii="Times New Roman" w:hAnsi="Times New Roman"/>
          <w:sz w:val="24"/>
          <w:lang w:val="en-IE"/>
        </w:rPr>
        <w:t>,</w:t>
      </w:r>
      <w:proofErr w:type="gramEnd"/>
      <w:r w:rsidR="008241F4">
        <w:rPr>
          <w:rFonts w:ascii="Times New Roman" w:hAnsi="Times New Roman"/>
          <w:sz w:val="24"/>
          <w:lang w:val="en-IE"/>
        </w:rPr>
        <w:t xml:space="preserve"> 2007: </w:t>
      </w:r>
      <w:r w:rsidR="008241F4" w:rsidRPr="009755BD">
        <w:rPr>
          <w:rFonts w:ascii="Times New Roman" w:hAnsi="Times New Roman"/>
          <w:sz w:val="24"/>
          <w:lang w:val="en-IE"/>
        </w:rPr>
        <w:t>41</w:t>
      </w:r>
      <w:r w:rsidR="008241F4">
        <w:rPr>
          <w:rFonts w:ascii="Times New Roman" w:hAnsi="Times New Roman"/>
          <w:sz w:val="24"/>
          <w:lang w:val="en-IE"/>
        </w:rPr>
        <w:t xml:space="preserve">: </w:t>
      </w:r>
      <w:r w:rsidR="008241F4" w:rsidRPr="009755BD">
        <w:rPr>
          <w:rFonts w:ascii="Times New Roman" w:hAnsi="Times New Roman"/>
          <w:sz w:val="24"/>
          <w:lang w:val="en-IE"/>
        </w:rPr>
        <w:t>1224-1233</w:t>
      </w:r>
      <w:r w:rsidR="00FA3E10">
        <w:rPr>
          <w:rFonts w:ascii="Times New Roman" w:hAnsi="Times New Roman"/>
          <w:sz w:val="24"/>
          <w:lang w:val="en-IE"/>
        </w:rPr>
        <w:t>.</w:t>
      </w:r>
    </w:p>
    <w:p w:rsidR="00B6481C" w:rsidRDefault="00B6481C" w:rsidP="009755BD">
      <w:pPr>
        <w:rPr>
          <w:rFonts w:ascii="Times New Roman" w:hAnsi="Times New Roman"/>
          <w:sz w:val="24"/>
          <w:lang w:val="en-IE"/>
        </w:rPr>
      </w:pPr>
    </w:p>
    <w:p w:rsidR="00AE6E50" w:rsidRDefault="00434921" w:rsidP="00AE6E50">
      <w:pPr>
        <w:rPr>
          <w:lang w:val="en-IE"/>
        </w:rPr>
      </w:pPr>
      <w:r>
        <w:rPr>
          <w:rFonts w:ascii="Times New Roman" w:hAnsi="Times New Roman"/>
          <w:sz w:val="24"/>
          <w:lang w:val="en-IE"/>
        </w:rPr>
        <w:t xml:space="preserve">12. </w:t>
      </w:r>
      <w:proofErr w:type="spellStart"/>
      <w:r w:rsidRPr="009755BD">
        <w:rPr>
          <w:rFonts w:ascii="Times New Roman" w:hAnsi="Times New Roman"/>
          <w:sz w:val="24"/>
          <w:lang w:val="en-IE"/>
        </w:rPr>
        <w:t>Tochel</w:t>
      </w:r>
      <w:proofErr w:type="spellEnd"/>
      <w:r w:rsidRPr="009755BD">
        <w:rPr>
          <w:rFonts w:ascii="Times New Roman" w:hAnsi="Times New Roman"/>
          <w:sz w:val="24"/>
          <w:lang w:val="en-IE"/>
        </w:rPr>
        <w:t xml:space="preserve"> C, Haig A, </w:t>
      </w:r>
      <w:proofErr w:type="spellStart"/>
      <w:r w:rsidRPr="009755BD">
        <w:rPr>
          <w:rFonts w:ascii="Times New Roman" w:hAnsi="Times New Roman"/>
          <w:sz w:val="24"/>
          <w:lang w:val="en-IE"/>
        </w:rPr>
        <w:t>Hesketh</w:t>
      </w:r>
      <w:proofErr w:type="spellEnd"/>
      <w:r w:rsidRPr="009755BD">
        <w:rPr>
          <w:rFonts w:ascii="Times New Roman" w:hAnsi="Times New Roman"/>
          <w:sz w:val="24"/>
          <w:lang w:val="en-IE"/>
        </w:rPr>
        <w:t xml:space="preserve"> A</w:t>
      </w:r>
      <w:r w:rsidR="00AE6E50">
        <w:rPr>
          <w:rFonts w:ascii="Times New Roman" w:hAnsi="Times New Roman"/>
          <w:sz w:val="24"/>
          <w:lang w:val="en-IE"/>
        </w:rPr>
        <w:t xml:space="preserve">. </w:t>
      </w:r>
      <w:proofErr w:type="gramStart"/>
      <w:r w:rsidR="00AE6E50">
        <w:rPr>
          <w:rFonts w:ascii="Times New Roman" w:hAnsi="Times New Roman"/>
          <w:sz w:val="24"/>
          <w:lang w:val="en-IE"/>
        </w:rPr>
        <w:t>et</w:t>
      </w:r>
      <w:proofErr w:type="gramEnd"/>
      <w:r w:rsidR="00AE6E50">
        <w:rPr>
          <w:rFonts w:ascii="Times New Roman" w:hAnsi="Times New Roman"/>
          <w:sz w:val="24"/>
          <w:lang w:val="en-IE"/>
        </w:rPr>
        <w:t xml:space="preserve">. </w:t>
      </w:r>
      <w:proofErr w:type="gramStart"/>
      <w:r w:rsidR="00AE6E50">
        <w:rPr>
          <w:rFonts w:ascii="Times New Roman" w:hAnsi="Times New Roman"/>
          <w:sz w:val="24"/>
          <w:lang w:val="en-IE"/>
        </w:rPr>
        <w:t>al</w:t>
      </w:r>
      <w:r w:rsidRPr="009755BD">
        <w:rPr>
          <w:rFonts w:ascii="Times New Roman" w:hAnsi="Times New Roman"/>
          <w:sz w:val="24"/>
          <w:lang w:val="en-IE"/>
        </w:rPr>
        <w:t xml:space="preserve"> </w:t>
      </w:r>
      <w:r>
        <w:rPr>
          <w:rFonts w:ascii="Times New Roman" w:hAnsi="Times New Roman"/>
          <w:sz w:val="24"/>
          <w:lang w:val="en-IE"/>
        </w:rPr>
        <w:t>.</w:t>
      </w:r>
      <w:proofErr w:type="gramEnd"/>
      <w:r>
        <w:rPr>
          <w:rFonts w:ascii="Times New Roman" w:hAnsi="Times New Roman"/>
          <w:sz w:val="24"/>
          <w:lang w:val="en-IE"/>
        </w:rPr>
        <w:t xml:space="preserve"> </w:t>
      </w:r>
      <w:r w:rsidRPr="009755BD">
        <w:rPr>
          <w:rFonts w:ascii="Times New Roman" w:hAnsi="Times New Roman"/>
          <w:sz w:val="24"/>
          <w:lang w:val="en-IE"/>
        </w:rPr>
        <w:t xml:space="preserve">The effectiveness of portfolios for post-grad </w:t>
      </w:r>
      <w:proofErr w:type="gramStart"/>
      <w:r w:rsidR="00FA3E10">
        <w:rPr>
          <w:rFonts w:ascii="Times New Roman" w:hAnsi="Times New Roman"/>
          <w:sz w:val="24"/>
          <w:lang w:val="en-IE"/>
        </w:rPr>
        <w:t>assess</w:t>
      </w:r>
      <w:proofErr w:type="gramEnd"/>
      <w:r w:rsidR="00FA3E10">
        <w:rPr>
          <w:rFonts w:ascii="Times New Roman" w:hAnsi="Times New Roman"/>
          <w:sz w:val="24"/>
          <w:lang w:val="en-IE"/>
        </w:rPr>
        <w:t>.</w:t>
      </w:r>
      <w:r w:rsidR="00AE6E50">
        <w:rPr>
          <w:rFonts w:ascii="Times New Roman" w:hAnsi="Times New Roman"/>
          <w:sz w:val="24"/>
          <w:lang w:val="en-IE"/>
        </w:rPr>
        <w:t xml:space="preserve"> </w:t>
      </w:r>
      <w:r w:rsidR="00AE6E50" w:rsidRPr="00AE6E50">
        <w:rPr>
          <w:rFonts w:ascii="Times New Roman" w:hAnsi="Times New Roman"/>
          <w:sz w:val="24"/>
          <w:lang w:val="en-IE"/>
        </w:rPr>
        <w:t xml:space="preserve">The effectiveness of portfolios for post-grad assessment and education:  </w:t>
      </w:r>
      <w:r w:rsidR="00AE6E50" w:rsidRPr="00AE6E50">
        <w:rPr>
          <w:rFonts w:ascii="Times New Roman" w:hAnsi="Times New Roman"/>
          <w:i/>
          <w:sz w:val="24"/>
          <w:lang w:val="en-IE"/>
        </w:rPr>
        <w:t xml:space="preserve">Medical </w:t>
      </w:r>
      <w:proofErr w:type="gramStart"/>
      <w:r w:rsidR="00AE6E50">
        <w:rPr>
          <w:rFonts w:ascii="Times New Roman" w:hAnsi="Times New Roman"/>
          <w:i/>
          <w:sz w:val="24"/>
          <w:lang w:val="en-IE"/>
        </w:rPr>
        <w:t>T</w:t>
      </w:r>
      <w:r w:rsidR="00AE6E50" w:rsidRPr="00AE6E50">
        <w:rPr>
          <w:rFonts w:ascii="Times New Roman" w:hAnsi="Times New Roman"/>
          <w:i/>
          <w:sz w:val="24"/>
          <w:lang w:val="en-IE"/>
        </w:rPr>
        <w:t>eacher</w:t>
      </w:r>
      <w:r w:rsidR="00AE6E50" w:rsidRPr="00AE6E50">
        <w:rPr>
          <w:rFonts w:ascii="Times New Roman" w:hAnsi="Times New Roman"/>
          <w:sz w:val="24"/>
          <w:lang w:val="en-IE"/>
        </w:rPr>
        <w:t xml:space="preserve"> </w:t>
      </w:r>
      <w:r w:rsidR="00AE6E50">
        <w:rPr>
          <w:rFonts w:ascii="Times New Roman" w:hAnsi="Times New Roman"/>
          <w:sz w:val="24"/>
          <w:lang w:val="en-IE"/>
        </w:rPr>
        <w:t>,</w:t>
      </w:r>
      <w:proofErr w:type="gramEnd"/>
      <w:r w:rsidR="00AE6E50">
        <w:rPr>
          <w:rFonts w:ascii="Times New Roman" w:hAnsi="Times New Roman"/>
          <w:sz w:val="24"/>
          <w:lang w:val="en-IE"/>
        </w:rPr>
        <w:t xml:space="preserve"> 2009:Vol 31940: </w:t>
      </w:r>
      <w:r w:rsidR="00AE6E50" w:rsidRPr="00AE6E50">
        <w:rPr>
          <w:rFonts w:ascii="Times New Roman" w:hAnsi="Times New Roman"/>
          <w:sz w:val="24"/>
          <w:lang w:val="en-IE"/>
        </w:rPr>
        <w:t>299-318</w:t>
      </w:r>
    </w:p>
    <w:p w:rsidR="00434921" w:rsidRDefault="00434921" w:rsidP="00434921">
      <w:pPr>
        <w:rPr>
          <w:rFonts w:ascii="Times New Roman" w:hAnsi="Times New Roman"/>
          <w:sz w:val="24"/>
          <w:lang w:val="en-IE"/>
        </w:rPr>
      </w:pPr>
    </w:p>
    <w:p w:rsidR="00434921" w:rsidRPr="009755BD" w:rsidRDefault="00434921" w:rsidP="009755BD">
      <w:pPr>
        <w:rPr>
          <w:rFonts w:ascii="Times New Roman" w:hAnsi="Times New Roman"/>
          <w:sz w:val="24"/>
          <w:lang w:val="en-IE"/>
        </w:rPr>
      </w:pPr>
    </w:p>
    <w:p w:rsidR="008241F4" w:rsidRPr="009755BD" w:rsidRDefault="00434921" w:rsidP="009755BD">
      <w:pPr>
        <w:rPr>
          <w:rFonts w:ascii="Times New Roman" w:hAnsi="Times New Roman"/>
          <w:sz w:val="24"/>
          <w:lang w:val="en-IE"/>
        </w:rPr>
      </w:pPr>
      <w:r>
        <w:rPr>
          <w:rFonts w:ascii="Times New Roman" w:hAnsi="Times New Roman"/>
          <w:sz w:val="24"/>
          <w:lang w:val="en-IE"/>
        </w:rPr>
        <w:t>13</w:t>
      </w:r>
      <w:proofErr w:type="gramStart"/>
      <w:r>
        <w:rPr>
          <w:rFonts w:ascii="Times New Roman" w:hAnsi="Times New Roman"/>
          <w:sz w:val="24"/>
          <w:lang w:val="en-IE"/>
        </w:rPr>
        <w:t>.</w:t>
      </w:r>
      <w:r w:rsidR="008241F4">
        <w:rPr>
          <w:rFonts w:ascii="Times New Roman" w:hAnsi="Times New Roman"/>
          <w:sz w:val="24"/>
          <w:lang w:val="en-IE"/>
        </w:rPr>
        <w:t>Endacott</w:t>
      </w:r>
      <w:proofErr w:type="gramEnd"/>
      <w:r w:rsidR="008241F4">
        <w:rPr>
          <w:rFonts w:ascii="Times New Roman" w:hAnsi="Times New Roman"/>
          <w:sz w:val="24"/>
          <w:lang w:val="en-IE"/>
        </w:rPr>
        <w:t xml:space="preserve"> R. </w:t>
      </w:r>
      <w:r w:rsidR="008241F4" w:rsidRPr="009755BD">
        <w:rPr>
          <w:rFonts w:ascii="Times New Roman" w:hAnsi="Times New Roman"/>
          <w:sz w:val="24"/>
          <w:lang w:val="en-IE"/>
        </w:rPr>
        <w:t>Using portfolios in the assessment of learning and competence:</w:t>
      </w:r>
      <w:r w:rsidR="00CF7C32">
        <w:rPr>
          <w:rFonts w:ascii="Times New Roman" w:hAnsi="Times New Roman"/>
          <w:sz w:val="24"/>
          <w:lang w:val="en-IE"/>
        </w:rPr>
        <w:t xml:space="preserve"> </w:t>
      </w:r>
      <w:r w:rsidR="008241F4" w:rsidRPr="009755BD">
        <w:rPr>
          <w:rFonts w:ascii="Times New Roman" w:hAnsi="Times New Roman"/>
          <w:sz w:val="24"/>
          <w:lang w:val="en-IE"/>
        </w:rPr>
        <w:t xml:space="preserve">the impact of four models    </w:t>
      </w:r>
      <w:r w:rsidR="008241F4" w:rsidRPr="00B6481C">
        <w:rPr>
          <w:rFonts w:ascii="Times New Roman" w:hAnsi="Times New Roman"/>
          <w:i/>
          <w:sz w:val="24"/>
          <w:lang w:val="en-IE"/>
        </w:rPr>
        <w:t>Nurse education in practice</w:t>
      </w:r>
      <w:r w:rsidR="00AE6E50">
        <w:rPr>
          <w:rFonts w:ascii="Times New Roman" w:hAnsi="Times New Roman"/>
          <w:sz w:val="24"/>
          <w:lang w:val="en-IE"/>
        </w:rPr>
        <w:t>, 2004:</w:t>
      </w:r>
      <w:r w:rsidR="008241F4" w:rsidRPr="009755BD">
        <w:rPr>
          <w:rFonts w:ascii="Times New Roman" w:hAnsi="Times New Roman"/>
          <w:sz w:val="24"/>
          <w:lang w:val="en-IE"/>
        </w:rPr>
        <w:t xml:space="preserve"> 4 </w:t>
      </w:r>
      <w:r w:rsidR="008241F4">
        <w:rPr>
          <w:rFonts w:ascii="Times New Roman" w:hAnsi="Times New Roman"/>
          <w:sz w:val="24"/>
          <w:lang w:val="en-IE"/>
        </w:rPr>
        <w:t>:</w:t>
      </w:r>
      <w:r w:rsidR="008241F4" w:rsidRPr="009755BD">
        <w:rPr>
          <w:rFonts w:ascii="Times New Roman" w:hAnsi="Times New Roman"/>
          <w:sz w:val="24"/>
          <w:lang w:val="en-IE"/>
        </w:rPr>
        <w:t xml:space="preserve"> 250-257</w:t>
      </w:r>
      <w:r w:rsidR="00FA3E10">
        <w:rPr>
          <w:rFonts w:ascii="Times New Roman" w:hAnsi="Times New Roman"/>
          <w:sz w:val="24"/>
          <w:lang w:val="en-IE"/>
        </w:rPr>
        <w:t>.</w:t>
      </w:r>
    </w:p>
    <w:p w:rsidR="008241F4" w:rsidRPr="009755BD" w:rsidRDefault="008241F4" w:rsidP="009755BD">
      <w:pPr>
        <w:rPr>
          <w:rFonts w:ascii="Times New Roman" w:hAnsi="Times New Roman"/>
          <w:sz w:val="24"/>
          <w:lang w:val="en-IE"/>
        </w:rPr>
      </w:pPr>
    </w:p>
    <w:p w:rsidR="008241F4" w:rsidRPr="009755BD" w:rsidRDefault="00434921" w:rsidP="009755BD">
      <w:pPr>
        <w:rPr>
          <w:rFonts w:ascii="Times New Roman" w:hAnsi="Times New Roman"/>
          <w:sz w:val="24"/>
          <w:lang w:val="en-US"/>
        </w:rPr>
      </w:pPr>
      <w:r>
        <w:rPr>
          <w:rFonts w:ascii="Times New Roman" w:hAnsi="Times New Roman"/>
          <w:sz w:val="24"/>
          <w:lang w:val="en-US"/>
        </w:rPr>
        <w:t>14</w:t>
      </w:r>
      <w:proofErr w:type="gramStart"/>
      <w:r>
        <w:rPr>
          <w:rFonts w:ascii="Times New Roman" w:hAnsi="Times New Roman"/>
          <w:sz w:val="24"/>
          <w:lang w:val="en-US"/>
        </w:rPr>
        <w:t>.</w:t>
      </w:r>
      <w:r w:rsidR="008241F4">
        <w:rPr>
          <w:rFonts w:ascii="Times New Roman" w:hAnsi="Times New Roman"/>
          <w:sz w:val="24"/>
          <w:lang w:val="en-US"/>
        </w:rPr>
        <w:t>Miller</w:t>
      </w:r>
      <w:proofErr w:type="gramEnd"/>
      <w:r w:rsidR="008241F4">
        <w:rPr>
          <w:rFonts w:ascii="Times New Roman" w:hAnsi="Times New Roman"/>
          <w:sz w:val="24"/>
          <w:lang w:val="en-US"/>
        </w:rPr>
        <w:t xml:space="preserve"> W, Crabtree B. </w:t>
      </w:r>
      <w:r w:rsidR="008241F4" w:rsidRPr="009755BD">
        <w:rPr>
          <w:rFonts w:ascii="Times New Roman" w:hAnsi="Times New Roman"/>
          <w:sz w:val="24"/>
          <w:lang w:val="en-US"/>
        </w:rPr>
        <w:t xml:space="preserve">Overview of qualitative research methods. </w:t>
      </w:r>
      <w:proofErr w:type="gramStart"/>
      <w:r w:rsidR="008241F4" w:rsidRPr="009755BD">
        <w:rPr>
          <w:rFonts w:ascii="Times New Roman" w:hAnsi="Times New Roman"/>
          <w:sz w:val="24"/>
          <w:lang w:val="en-US"/>
        </w:rPr>
        <w:t>In B</w:t>
      </w:r>
      <w:r w:rsidR="00A05696">
        <w:rPr>
          <w:rFonts w:ascii="Times New Roman" w:hAnsi="Times New Roman"/>
          <w:sz w:val="24"/>
          <w:lang w:val="en-US"/>
        </w:rPr>
        <w:t>. Crabtree &amp; W. Miller (Eds.).</w:t>
      </w:r>
      <w:proofErr w:type="gramEnd"/>
      <w:r w:rsidR="00B6481C">
        <w:rPr>
          <w:rFonts w:ascii="Times New Roman" w:hAnsi="Times New Roman"/>
          <w:sz w:val="24"/>
          <w:lang w:val="en-US"/>
        </w:rPr>
        <w:t xml:space="preserve"> </w:t>
      </w:r>
      <w:proofErr w:type="gramStart"/>
      <w:r w:rsidR="00B6481C" w:rsidRPr="00B6481C">
        <w:rPr>
          <w:rFonts w:ascii="Times New Roman" w:hAnsi="Times New Roman"/>
          <w:i/>
          <w:sz w:val="24"/>
          <w:lang w:val="en-US"/>
        </w:rPr>
        <w:t>Doing Qualitative Research</w:t>
      </w:r>
      <w:r w:rsidR="00B6481C">
        <w:rPr>
          <w:rFonts w:ascii="Times New Roman" w:hAnsi="Times New Roman"/>
          <w:sz w:val="24"/>
          <w:lang w:val="en-US"/>
        </w:rPr>
        <w:t>.</w:t>
      </w:r>
      <w:proofErr w:type="gramEnd"/>
      <w:r w:rsidR="00B6481C">
        <w:rPr>
          <w:rFonts w:ascii="Times New Roman" w:hAnsi="Times New Roman"/>
          <w:sz w:val="24"/>
          <w:lang w:val="en-US"/>
        </w:rPr>
        <w:t xml:space="preserve"> </w:t>
      </w:r>
      <w:r w:rsidR="008241F4" w:rsidRPr="009755BD">
        <w:rPr>
          <w:rFonts w:ascii="Times New Roman" w:hAnsi="Times New Roman"/>
          <w:sz w:val="24"/>
          <w:lang w:val="en-US"/>
        </w:rPr>
        <w:t>London: Sage Publi</w:t>
      </w:r>
      <w:r w:rsidR="008241F4">
        <w:rPr>
          <w:rFonts w:ascii="Times New Roman" w:hAnsi="Times New Roman"/>
          <w:sz w:val="24"/>
          <w:lang w:val="en-US"/>
        </w:rPr>
        <w:t>cations</w:t>
      </w:r>
      <w:r w:rsidR="00A05696">
        <w:rPr>
          <w:rFonts w:ascii="Times New Roman" w:hAnsi="Times New Roman"/>
          <w:sz w:val="24"/>
          <w:lang w:val="en-US"/>
        </w:rPr>
        <w:t>,</w:t>
      </w:r>
      <w:r w:rsidR="008241F4">
        <w:rPr>
          <w:rFonts w:ascii="Times New Roman" w:hAnsi="Times New Roman"/>
          <w:sz w:val="24"/>
          <w:lang w:val="en-US"/>
        </w:rPr>
        <w:t xml:space="preserve"> 1992.</w:t>
      </w:r>
    </w:p>
    <w:p w:rsidR="008241F4" w:rsidRPr="009755BD"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A05696" w:rsidRDefault="00A05696"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8241F4" w:rsidRPr="009755BD" w:rsidRDefault="008241F4" w:rsidP="009755BD">
      <w:pPr>
        <w:rPr>
          <w:rFonts w:ascii="Times New Roman" w:hAnsi="Times New Roman"/>
          <w:sz w:val="24"/>
          <w:lang w:val="en-IE"/>
        </w:rPr>
      </w:pPr>
    </w:p>
    <w:p w:rsidR="008241F4" w:rsidRPr="009755BD" w:rsidRDefault="008241F4" w:rsidP="00326B62">
      <w:pPr>
        <w:spacing w:before="240"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p w:rsidR="008241F4" w:rsidRPr="009755BD" w:rsidRDefault="008241F4" w:rsidP="00326B62">
      <w:pPr>
        <w:spacing w:line="360" w:lineRule="auto"/>
        <w:rPr>
          <w:rFonts w:ascii="Times New Roman" w:hAnsi="Times New Roman"/>
          <w:sz w:val="24"/>
        </w:rPr>
      </w:pPr>
    </w:p>
    <w:sectPr w:rsidR="008241F4" w:rsidRPr="009755BD" w:rsidSect="00E4675A">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96" w:rsidRDefault="00A05696" w:rsidP="005C10B5">
      <w:r>
        <w:separator/>
      </w:r>
    </w:p>
  </w:endnote>
  <w:endnote w:type="continuationSeparator" w:id="1">
    <w:p w:rsidR="00A05696" w:rsidRDefault="00A05696" w:rsidP="005C1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PS 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96" w:rsidRDefault="00A05696">
    <w:pPr>
      <w:pStyle w:val="Footer"/>
      <w:jc w:val="right"/>
    </w:pPr>
    <w:fldSimple w:instr=" PAGE   \* MERGEFORMAT ">
      <w:r w:rsidR="001D0044">
        <w:rPr>
          <w:noProof/>
        </w:rPr>
        <w:t>12</w:t>
      </w:r>
    </w:fldSimple>
  </w:p>
  <w:p w:rsidR="00A05696" w:rsidRDefault="00A05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96" w:rsidRDefault="00A05696" w:rsidP="005C10B5">
      <w:r>
        <w:separator/>
      </w:r>
    </w:p>
  </w:footnote>
  <w:footnote w:type="continuationSeparator" w:id="1">
    <w:p w:rsidR="00A05696" w:rsidRDefault="00A05696" w:rsidP="005C1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72D"/>
    <w:multiLevelType w:val="hybridMultilevel"/>
    <w:tmpl w:val="0AF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F40CD"/>
    <w:multiLevelType w:val="hybridMultilevel"/>
    <w:tmpl w:val="C18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8B0C94"/>
    <w:rsid w:val="000043BE"/>
    <w:rsid w:val="00097A1B"/>
    <w:rsid w:val="000C79F4"/>
    <w:rsid w:val="000D6A11"/>
    <w:rsid w:val="000F4759"/>
    <w:rsid w:val="00175DF1"/>
    <w:rsid w:val="001A60C7"/>
    <w:rsid w:val="001C0358"/>
    <w:rsid w:val="001D0044"/>
    <w:rsid w:val="001D2AEC"/>
    <w:rsid w:val="00200B18"/>
    <w:rsid w:val="002078FA"/>
    <w:rsid w:val="002121CC"/>
    <w:rsid w:val="002426F6"/>
    <w:rsid w:val="00283D88"/>
    <w:rsid w:val="00326B62"/>
    <w:rsid w:val="003C2F0E"/>
    <w:rsid w:val="004122CF"/>
    <w:rsid w:val="00434921"/>
    <w:rsid w:val="00542754"/>
    <w:rsid w:val="005C10B5"/>
    <w:rsid w:val="006345CB"/>
    <w:rsid w:val="006442AB"/>
    <w:rsid w:val="00676FD7"/>
    <w:rsid w:val="006C7A0A"/>
    <w:rsid w:val="006D33E4"/>
    <w:rsid w:val="006D45BD"/>
    <w:rsid w:val="006E2EF0"/>
    <w:rsid w:val="00700B3B"/>
    <w:rsid w:val="00702B22"/>
    <w:rsid w:val="007316E0"/>
    <w:rsid w:val="00776CA9"/>
    <w:rsid w:val="00790E57"/>
    <w:rsid w:val="00791273"/>
    <w:rsid w:val="0080618A"/>
    <w:rsid w:val="008241F4"/>
    <w:rsid w:val="0082476D"/>
    <w:rsid w:val="008268EB"/>
    <w:rsid w:val="00826CAF"/>
    <w:rsid w:val="00843A62"/>
    <w:rsid w:val="00885853"/>
    <w:rsid w:val="008A1DC3"/>
    <w:rsid w:val="008B0C94"/>
    <w:rsid w:val="008D30EA"/>
    <w:rsid w:val="008E086C"/>
    <w:rsid w:val="008F018B"/>
    <w:rsid w:val="008F1B3D"/>
    <w:rsid w:val="00900CB7"/>
    <w:rsid w:val="009321D1"/>
    <w:rsid w:val="009755BD"/>
    <w:rsid w:val="0097719E"/>
    <w:rsid w:val="00980858"/>
    <w:rsid w:val="00986B9F"/>
    <w:rsid w:val="00A05696"/>
    <w:rsid w:val="00A23E02"/>
    <w:rsid w:val="00A55362"/>
    <w:rsid w:val="00A8460B"/>
    <w:rsid w:val="00AE6E50"/>
    <w:rsid w:val="00B10F9E"/>
    <w:rsid w:val="00B149F0"/>
    <w:rsid w:val="00B16F78"/>
    <w:rsid w:val="00B6212F"/>
    <w:rsid w:val="00B6481C"/>
    <w:rsid w:val="00C25D86"/>
    <w:rsid w:val="00C40EB9"/>
    <w:rsid w:val="00C5709E"/>
    <w:rsid w:val="00CE7B79"/>
    <w:rsid w:val="00CF7C32"/>
    <w:rsid w:val="00DA3666"/>
    <w:rsid w:val="00DD7644"/>
    <w:rsid w:val="00E05C4B"/>
    <w:rsid w:val="00E2630C"/>
    <w:rsid w:val="00E4675A"/>
    <w:rsid w:val="00E56F83"/>
    <w:rsid w:val="00EB7A4F"/>
    <w:rsid w:val="00F526D9"/>
    <w:rsid w:val="00F53BA7"/>
    <w:rsid w:val="00F577E2"/>
    <w:rsid w:val="00FA3E10"/>
    <w:rsid w:val="00FB1408"/>
    <w:rsid w:val="00FC177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94"/>
    <w:rPr>
      <w:rFonts w:ascii="Bookman Old Style" w:hAnsi="Bookman Old Style"/>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85853"/>
    <w:rPr>
      <w:rFonts w:ascii="Tahoma" w:hAnsi="Tahoma" w:cs="Tahoma"/>
      <w:sz w:val="16"/>
      <w:szCs w:val="16"/>
    </w:rPr>
  </w:style>
  <w:style w:type="character" w:customStyle="1" w:styleId="BalloonTextChar">
    <w:name w:val="Balloon Text Char"/>
    <w:basedOn w:val="DefaultParagraphFont"/>
    <w:link w:val="BalloonText"/>
    <w:uiPriority w:val="99"/>
    <w:locked/>
    <w:rsid w:val="00885853"/>
    <w:rPr>
      <w:rFonts w:ascii="Tahoma" w:hAnsi="Tahoma" w:cs="Tahoma"/>
      <w:sz w:val="16"/>
      <w:szCs w:val="16"/>
      <w:lang w:val="en-GB"/>
    </w:rPr>
  </w:style>
  <w:style w:type="character" w:styleId="Strong">
    <w:name w:val="Strong"/>
    <w:basedOn w:val="DefaultParagraphFont"/>
    <w:uiPriority w:val="99"/>
    <w:qFormat/>
    <w:locked/>
    <w:rsid w:val="00843A62"/>
    <w:rPr>
      <w:rFonts w:cs="Times New Roman"/>
      <w:b/>
      <w:bCs/>
    </w:rPr>
  </w:style>
  <w:style w:type="paragraph" w:styleId="Header">
    <w:name w:val="header"/>
    <w:basedOn w:val="Normal"/>
    <w:link w:val="HeaderChar"/>
    <w:uiPriority w:val="99"/>
    <w:semiHidden/>
    <w:rsid w:val="005C10B5"/>
    <w:pPr>
      <w:tabs>
        <w:tab w:val="center" w:pos="4680"/>
        <w:tab w:val="right" w:pos="9360"/>
      </w:tabs>
    </w:pPr>
  </w:style>
  <w:style w:type="character" w:customStyle="1" w:styleId="HeaderChar">
    <w:name w:val="Header Char"/>
    <w:basedOn w:val="DefaultParagraphFont"/>
    <w:link w:val="Header"/>
    <w:uiPriority w:val="99"/>
    <w:semiHidden/>
    <w:locked/>
    <w:rsid w:val="005C10B5"/>
    <w:rPr>
      <w:rFonts w:ascii="Bookman Old Style" w:hAnsi="Bookman Old Style" w:cs="Times New Roman"/>
      <w:sz w:val="24"/>
      <w:szCs w:val="24"/>
      <w:lang w:val="en-GB" w:eastAsia="en-US"/>
    </w:rPr>
  </w:style>
  <w:style w:type="paragraph" w:styleId="Footer">
    <w:name w:val="footer"/>
    <w:basedOn w:val="Normal"/>
    <w:link w:val="FooterChar"/>
    <w:uiPriority w:val="99"/>
    <w:rsid w:val="005C10B5"/>
    <w:pPr>
      <w:tabs>
        <w:tab w:val="center" w:pos="4680"/>
        <w:tab w:val="right" w:pos="9360"/>
      </w:tabs>
    </w:pPr>
  </w:style>
  <w:style w:type="character" w:customStyle="1" w:styleId="FooterChar">
    <w:name w:val="Footer Char"/>
    <w:basedOn w:val="DefaultParagraphFont"/>
    <w:link w:val="Footer"/>
    <w:uiPriority w:val="99"/>
    <w:locked/>
    <w:rsid w:val="005C10B5"/>
    <w:rPr>
      <w:rFonts w:ascii="Bookman Old Style" w:hAnsi="Bookman Old Style"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2854</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Usefulness of a competency based reflective portfolio for students learning on a Masters Health Promotion programme</vt:lpstr>
    </vt:vector>
  </TitlesOfParts>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Usefulness of a competency based reflective portfolio for students learning on a Masters Health Promotion programme</dc:title>
  <dc:subject/>
  <dc:creator> </dc:creator>
  <cp:keywords/>
  <dc:description/>
  <cp:lastModifiedBy> </cp:lastModifiedBy>
  <cp:revision>12</cp:revision>
  <cp:lastPrinted>2010-01-27T10:14:00Z</cp:lastPrinted>
  <dcterms:created xsi:type="dcterms:W3CDTF">2010-01-25T17:16:00Z</dcterms:created>
  <dcterms:modified xsi:type="dcterms:W3CDTF">2010-01-27T11:29:00Z</dcterms:modified>
</cp:coreProperties>
</file>